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widowControl/>
        <w:shd w:val="clear" w:color="auto" w:fill="FFFFFF"/>
        <w:spacing w:before="120" w:beforeAutospacing="0" w:after="0" w:afterAutospacing="0" w:line="338" w:lineRule="atLeast"/>
        <w:jc w:val="center"/>
        <w:rPr>
          <w:rStyle w:val="9"/>
          <w:rFonts w:ascii="仿宋" w:hAnsi="仿宋" w:eastAsia="仿宋" w:cs="仿宋"/>
          <w:color w:val="000000"/>
          <w:sz w:val="28"/>
          <w:szCs w:val="28"/>
          <w:shd w:val="clear" w:color="auto" w:fill="FFFFFF"/>
        </w:rPr>
      </w:pPr>
      <w:r>
        <w:rPr>
          <w:rStyle w:val="9"/>
          <w:rFonts w:hint="eastAsia" w:ascii="仿宋" w:hAnsi="仿宋" w:eastAsia="仿宋" w:cs="仿宋"/>
          <w:color w:val="000000"/>
          <w:sz w:val="28"/>
          <w:szCs w:val="28"/>
          <w:shd w:val="clear" w:color="auto" w:fill="FFFFFF"/>
        </w:rPr>
        <w:t>盐城工业职业技术学院</w:t>
      </w:r>
    </w:p>
    <w:p>
      <w:pPr>
        <w:pStyle w:val="6"/>
        <w:widowControl/>
        <w:shd w:val="clear" w:color="auto" w:fill="FFFFFF"/>
        <w:spacing w:before="0" w:beforeAutospacing="0" w:after="120" w:afterAutospacing="0" w:line="338" w:lineRule="atLeast"/>
        <w:jc w:val="center"/>
        <w:rPr>
          <w:rStyle w:val="9"/>
          <w:rFonts w:ascii="仿宋" w:hAnsi="仿宋" w:eastAsia="仿宋" w:cs="仿宋"/>
          <w:color w:val="000000"/>
          <w:sz w:val="28"/>
          <w:szCs w:val="28"/>
          <w:shd w:val="clear" w:color="auto" w:fill="FFFFFF"/>
        </w:rPr>
      </w:pPr>
      <w:r>
        <w:rPr>
          <w:rStyle w:val="9"/>
          <w:rFonts w:hint="eastAsia" w:ascii="仿宋" w:hAnsi="仿宋" w:eastAsia="仿宋" w:cs="仿宋"/>
          <w:color w:val="000000"/>
          <w:sz w:val="28"/>
          <w:szCs w:val="28"/>
          <w:shd w:val="clear" w:color="auto" w:fill="FFFFFF"/>
        </w:rPr>
        <w:t>智能仿真幼儿实训室家具采购询价公告</w:t>
      </w:r>
    </w:p>
    <w:p>
      <w:pPr>
        <w:pStyle w:val="6"/>
        <w:widowControl/>
        <w:shd w:val="clear" w:color="auto" w:fill="FFFFFF"/>
        <w:spacing w:before="120" w:beforeAutospacing="0" w:after="120" w:afterAutospacing="0" w:line="338" w:lineRule="atLeast"/>
        <w:jc w:val="center"/>
        <w:rPr>
          <w:rFonts w:hint="default" w:ascii="仿宋" w:hAnsi="仿宋" w:eastAsia="仿宋" w:cs="仿宋"/>
          <w:b/>
          <w:color w:val="000000"/>
          <w:sz w:val="21"/>
          <w:szCs w:val="22"/>
          <w:lang w:val="en-US" w:eastAsia="zh-CN"/>
        </w:rPr>
      </w:pPr>
      <w:r>
        <w:rPr>
          <w:rStyle w:val="9"/>
          <w:rFonts w:hint="eastAsia" w:ascii="仿宋" w:hAnsi="仿宋" w:eastAsia="仿宋" w:cs="仿宋"/>
          <w:b w:val="0"/>
          <w:color w:val="000000"/>
          <w:szCs w:val="28"/>
          <w:shd w:val="clear" w:color="auto" w:fill="FFFFFF"/>
        </w:rPr>
        <w:t>项目编号：2019F-</w:t>
      </w:r>
      <w:r>
        <w:rPr>
          <w:rStyle w:val="9"/>
          <w:rFonts w:hint="eastAsia" w:ascii="仿宋" w:hAnsi="仿宋" w:eastAsia="仿宋" w:cs="仿宋"/>
          <w:b w:val="0"/>
          <w:color w:val="000000"/>
          <w:szCs w:val="28"/>
          <w:shd w:val="clear" w:color="auto" w:fill="FFFFFF"/>
          <w:lang w:val="en-US" w:eastAsia="zh-CN"/>
        </w:rPr>
        <w:t>036</w:t>
      </w:r>
    </w:p>
    <w:p>
      <w:pPr>
        <w:pStyle w:val="6"/>
        <w:widowControl/>
        <w:shd w:val="clear" w:color="auto" w:fill="FFFFFF"/>
        <w:spacing w:before="120" w:beforeAutospacing="0" w:after="120" w:afterAutospacing="0" w:line="338" w:lineRule="atLeast"/>
        <w:ind w:firstLine="270"/>
        <w:textAlignment w:val="top"/>
        <w:rPr>
          <w:rFonts w:ascii="仿宋" w:hAnsi="仿宋" w:eastAsia="仿宋" w:cs="仿宋"/>
          <w:color w:val="000000"/>
          <w:sz w:val="22"/>
          <w:szCs w:val="22"/>
        </w:rPr>
      </w:pPr>
      <w:r>
        <w:rPr>
          <w:rFonts w:hint="eastAsia" w:ascii="仿宋" w:hAnsi="仿宋" w:eastAsia="仿宋" w:cs="仿宋"/>
          <w:color w:val="000000"/>
          <w:sz w:val="22"/>
          <w:szCs w:val="22"/>
          <w:shd w:val="clear" w:color="auto" w:fill="FFFFFF"/>
        </w:rPr>
        <w:t>盐城工业职业技术学院九洲药学院幼儿发展与健康管理专业就智能仿真幼儿实训室所需要的家具进行询价采购，欢迎具有相应供货能力的供应商参加。</w:t>
      </w:r>
    </w:p>
    <w:p>
      <w:pPr>
        <w:pStyle w:val="6"/>
        <w:widowControl/>
        <w:shd w:val="clear" w:color="auto" w:fill="FFFFFF"/>
        <w:spacing w:before="120" w:beforeAutospacing="0" w:after="120" w:afterAutospacing="0" w:line="338" w:lineRule="atLeast"/>
        <w:ind w:firstLine="270"/>
        <w:textAlignment w:val="top"/>
        <w:rPr>
          <w:rFonts w:ascii="仿宋" w:hAnsi="仿宋" w:eastAsia="仿宋" w:cs="仿宋"/>
          <w:color w:val="000000"/>
          <w:sz w:val="22"/>
          <w:szCs w:val="22"/>
        </w:rPr>
      </w:pPr>
      <w:r>
        <w:rPr>
          <w:rStyle w:val="9"/>
          <w:rFonts w:hint="eastAsia" w:ascii="仿宋" w:hAnsi="仿宋" w:eastAsia="仿宋" w:cs="仿宋"/>
          <w:color w:val="000000"/>
          <w:sz w:val="22"/>
          <w:szCs w:val="22"/>
          <w:shd w:val="clear" w:color="auto" w:fill="FFFFFF"/>
        </w:rPr>
        <w:t>一、询价采购名称、数量、技术参数及限价</w:t>
      </w:r>
    </w:p>
    <w:p>
      <w:pPr>
        <w:pStyle w:val="6"/>
        <w:widowControl/>
        <w:shd w:val="clear" w:color="auto" w:fill="FFFFFF"/>
        <w:spacing w:before="120" w:beforeAutospacing="0" w:after="120" w:afterAutospacing="0" w:line="338" w:lineRule="atLeast"/>
        <w:ind w:firstLine="270"/>
        <w:rPr>
          <w:rFonts w:hint="eastAsia" w:ascii="仿宋" w:hAnsi="仿宋" w:eastAsia="仿宋" w:cs="仿宋"/>
          <w:color w:val="000000"/>
          <w:sz w:val="22"/>
          <w:szCs w:val="22"/>
          <w:shd w:val="clear" w:color="auto" w:fill="FFFFFF"/>
        </w:rPr>
      </w:pPr>
      <w:r>
        <w:rPr>
          <w:rFonts w:hint="eastAsia" w:ascii="仿宋" w:hAnsi="仿宋" w:eastAsia="仿宋" w:cs="仿宋"/>
          <w:color w:val="000000"/>
          <w:sz w:val="22"/>
          <w:szCs w:val="22"/>
          <w:shd w:val="clear" w:color="auto" w:fill="FFFFFF"/>
        </w:rPr>
        <w:t>具体询价采购参数要求见附件：智能仿真幼儿实训室家具报价表</w:t>
      </w:r>
    </w:p>
    <w:p>
      <w:pPr>
        <w:pStyle w:val="6"/>
        <w:widowControl/>
        <w:shd w:val="clear" w:color="auto" w:fill="FFFFFF"/>
        <w:spacing w:before="120" w:beforeAutospacing="0" w:after="120" w:afterAutospacing="0" w:line="338" w:lineRule="atLeast"/>
        <w:ind w:firstLine="270"/>
        <w:rPr>
          <w:rFonts w:ascii="仿宋" w:hAnsi="仿宋" w:eastAsia="仿宋" w:cs="仿宋"/>
          <w:color w:val="000000"/>
          <w:sz w:val="22"/>
          <w:szCs w:val="22"/>
        </w:rPr>
      </w:pPr>
      <w:r>
        <w:rPr>
          <w:rFonts w:hint="eastAsia" w:ascii="仿宋" w:hAnsi="仿宋" w:eastAsia="仿宋" w:cs="仿宋"/>
          <w:color w:val="000000"/>
          <w:sz w:val="22"/>
          <w:szCs w:val="22"/>
          <w:shd w:val="clear" w:color="auto" w:fill="FFFFFF"/>
        </w:rPr>
        <w:t>本项目预算价9.89万元，投标报价不得高于预算价。</w:t>
      </w:r>
    </w:p>
    <w:p>
      <w:pPr>
        <w:pStyle w:val="6"/>
        <w:widowControl/>
        <w:shd w:val="clear" w:color="auto" w:fill="FFFFFF"/>
        <w:spacing w:before="120" w:beforeAutospacing="0" w:after="120" w:afterAutospacing="0" w:line="338" w:lineRule="atLeast"/>
        <w:ind w:firstLine="270"/>
        <w:rPr>
          <w:rFonts w:ascii="仿宋" w:hAnsi="仿宋" w:eastAsia="仿宋" w:cs="仿宋"/>
          <w:color w:val="000000"/>
          <w:sz w:val="22"/>
          <w:szCs w:val="22"/>
        </w:rPr>
      </w:pPr>
      <w:r>
        <w:rPr>
          <w:rStyle w:val="9"/>
          <w:rFonts w:hint="eastAsia" w:ascii="仿宋" w:hAnsi="仿宋" w:eastAsia="仿宋" w:cs="仿宋"/>
          <w:color w:val="000000"/>
          <w:sz w:val="22"/>
          <w:szCs w:val="22"/>
          <w:shd w:val="clear" w:color="auto" w:fill="FFFFFF"/>
        </w:rPr>
        <w:t>二、付款方式：</w:t>
      </w:r>
    </w:p>
    <w:p>
      <w:pPr>
        <w:pStyle w:val="6"/>
        <w:widowControl/>
        <w:shd w:val="clear" w:color="auto" w:fill="FFFFFF"/>
        <w:spacing w:before="120" w:beforeAutospacing="0" w:after="120" w:afterAutospacing="0" w:line="338" w:lineRule="atLeast"/>
        <w:ind w:firstLine="270"/>
        <w:rPr>
          <w:rFonts w:ascii="仿宋" w:hAnsi="仿宋" w:eastAsia="仿宋" w:cs="仿宋"/>
          <w:color w:val="000000"/>
          <w:sz w:val="22"/>
          <w:szCs w:val="22"/>
        </w:rPr>
      </w:pPr>
      <w:r>
        <w:rPr>
          <w:rFonts w:hint="eastAsia" w:ascii="仿宋" w:hAnsi="仿宋" w:eastAsia="仿宋" w:cs="仿宋"/>
          <w:color w:val="000000"/>
          <w:sz w:val="22"/>
          <w:szCs w:val="22"/>
          <w:shd w:val="clear" w:color="auto" w:fill="FFFFFF"/>
        </w:rPr>
        <w:t>设备到我校安装、摆放到位，经验收合格，支付合同总金额的95％，另5％待一年后视质保和售后服务情况支付。</w:t>
      </w:r>
    </w:p>
    <w:p>
      <w:pPr>
        <w:pStyle w:val="6"/>
        <w:widowControl/>
        <w:shd w:val="clear" w:color="auto" w:fill="FFFFFF"/>
        <w:spacing w:before="120" w:beforeAutospacing="0" w:after="120" w:afterAutospacing="0" w:line="338" w:lineRule="atLeast"/>
        <w:ind w:firstLine="270"/>
        <w:rPr>
          <w:rFonts w:ascii="仿宋" w:hAnsi="仿宋" w:eastAsia="仿宋" w:cs="仿宋"/>
          <w:color w:val="000000"/>
          <w:sz w:val="22"/>
          <w:szCs w:val="22"/>
        </w:rPr>
      </w:pPr>
      <w:r>
        <w:rPr>
          <w:rStyle w:val="9"/>
          <w:rFonts w:hint="eastAsia" w:ascii="仿宋" w:hAnsi="仿宋" w:eastAsia="仿宋" w:cs="仿宋"/>
          <w:color w:val="000000"/>
          <w:sz w:val="22"/>
          <w:szCs w:val="22"/>
          <w:shd w:val="clear" w:color="auto" w:fill="FFFFFF"/>
        </w:rPr>
        <w:t>三、供货时间及地点：</w:t>
      </w:r>
    </w:p>
    <w:p>
      <w:pPr>
        <w:pStyle w:val="6"/>
        <w:widowControl/>
        <w:shd w:val="clear" w:color="auto" w:fill="FFFFFF"/>
        <w:spacing w:before="120" w:beforeAutospacing="0" w:after="120" w:afterAutospacing="0" w:line="338" w:lineRule="atLeast"/>
        <w:ind w:firstLine="270"/>
        <w:rPr>
          <w:rFonts w:ascii="仿宋" w:hAnsi="仿宋" w:eastAsia="仿宋" w:cs="仿宋"/>
          <w:color w:val="000000"/>
          <w:sz w:val="22"/>
          <w:szCs w:val="22"/>
        </w:rPr>
      </w:pPr>
      <w:r>
        <w:rPr>
          <w:rStyle w:val="9"/>
          <w:rFonts w:hint="eastAsia" w:ascii="仿宋" w:hAnsi="仿宋" w:eastAsia="仿宋" w:cs="仿宋"/>
          <w:color w:val="000000"/>
          <w:sz w:val="22"/>
          <w:szCs w:val="22"/>
          <w:shd w:val="clear" w:color="auto" w:fill="FFFFFF"/>
        </w:rPr>
        <w:t>供货时间：</w:t>
      </w:r>
      <w:r>
        <w:rPr>
          <w:rFonts w:hint="eastAsia" w:ascii="仿宋" w:hAnsi="仿宋" w:eastAsia="仿宋" w:cs="仿宋"/>
          <w:b/>
          <w:color w:val="FF0000"/>
          <w:sz w:val="22"/>
          <w:szCs w:val="22"/>
          <w:shd w:val="clear" w:color="auto" w:fill="FFFFFF"/>
        </w:rPr>
        <w:t>2019年12月30日前</w:t>
      </w:r>
      <w:r>
        <w:rPr>
          <w:rFonts w:hint="eastAsia" w:ascii="仿宋" w:hAnsi="仿宋" w:eastAsia="仿宋" w:cs="仿宋"/>
          <w:color w:val="000000"/>
          <w:sz w:val="22"/>
          <w:szCs w:val="22"/>
          <w:shd w:val="clear" w:color="auto" w:fill="FFFFFF"/>
        </w:rPr>
        <w:t>，地点：盐城工业职业技术学院。</w:t>
      </w:r>
    </w:p>
    <w:p>
      <w:pPr>
        <w:pStyle w:val="6"/>
        <w:widowControl/>
        <w:shd w:val="clear" w:color="auto" w:fill="FFFFFF"/>
        <w:spacing w:before="120" w:beforeAutospacing="0" w:after="120" w:afterAutospacing="0" w:line="338" w:lineRule="atLeast"/>
        <w:ind w:firstLine="270"/>
        <w:textAlignment w:val="top"/>
        <w:rPr>
          <w:rFonts w:ascii="仿宋" w:hAnsi="仿宋" w:eastAsia="仿宋" w:cs="仿宋"/>
          <w:color w:val="000000"/>
          <w:sz w:val="22"/>
          <w:szCs w:val="22"/>
        </w:rPr>
      </w:pPr>
      <w:r>
        <w:rPr>
          <w:rStyle w:val="9"/>
          <w:rFonts w:hint="eastAsia" w:ascii="仿宋" w:hAnsi="仿宋" w:eastAsia="仿宋" w:cs="仿宋"/>
          <w:color w:val="000000"/>
          <w:sz w:val="22"/>
          <w:szCs w:val="22"/>
          <w:shd w:val="clear" w:color="auto" w:fill="FFFFFF"/>
        </w:rPr>
        <w:t>四、招标要求：</w:t>
      </w:r>
    </w:p>
    <w:p>
      <w:pPr>
        <w:pStyle w:val="6"/>
        <w:widowControl/>
        <w:shd w:val="clear" w:color="auto" w:fill="FFFFFF"/>
        <w:spacing w:before="120" w:beforeAutospacing="0" w:after="120" w:afterAutospacing="0" w:line="338" w:lineRule="atLeast"/>
        <w:ind w:firstLine="270"/>
        <w:rPr>
          <w:rFonts w:ascii="仿宋" w:hAnsi="仿宋" w:eastAsia="仿宋" w:cs="仿宋"/>
          <w:color w:val="000000"/>
          <w:sz w:val="22"/>
          <w:szCs w:val="22"/>
        </w:rPr>
      </w:pPr>
      <w:r>
        <w:rPr>
          <w:rFonts w:hint="eastAsia" w:ascii="仿宋" w:hAnsi="仿宋" w:eastAsia="仿宋" w:cs="仿宋"/>
          <w:color w:val="000000"/>
          <w:sz w:val="22"/>
          <w:szCs w:val="22"/>
          <w:shd w:val="clear" w:color="auto" w:fill="FFFFFF"/>
        </w:rPr>
        <w:t>1.投标文件内应该提供供应商营业执照复印件、法人代表授权书、投标单位代表身份证复印件、智能仿真幼儿实训室家具设备询价表（样式见附件）等书面材料。</w:t>
      </w:r>
    </w:p>
    <w:p>
      <w:pPr>
        <w:pStyle w:val="6"/>
        <w:widowControl/>
        <w:shd w:val="clear" w:color="auto" w:fill="FFFFFF"/>
        <w:spacing w:before="120" w:beforeAutospacing="0" w:after="120" w:afterAutospacing="0" w:line="338" w:lineRule="atLeast"/>
        <w:ind w:firstLine="270"/>
        <w:rPr>
          <w:rFonts w:ascii="仿宋" w:hAnsi="仿宋" w:eastAsia="仿宋" w:cs="仿宋"/>
          <w:color w:val="000000"/>
          <w:sz w:val="22"/>
          <w:szCs w:val="22"/>
        </w:rPr>
      </w:pPr>
      <w:r>
        <w:rPr>
          <w:rFonts w:hint="eastAsia" w:ascii="仿宋" w:hAnsi="仿宋" w:eastAsia="仿宋" w:cs="仿宋"/>
          <w:color w:val="000000"/>
          <w:sz w:val="22"/>
          <w:szCs w:val="22"/>
          <w:shd w:val="clear" w:color="auto" w:fill="FFFFFF"/>
        </w:rPr>
        <w:t>2.报价须包括所有运费、安装费、人工费、税费和管理费等所有费用；</w:t>
      </w:r>
    </w:p>
    <w:p>
      <w:pPr>
        <w:pStyle w:val="6"/>
        <w:widowControl/>
        <w:shd w:val="clear" w:color="auto" w:fill="FFFFFF"/>
        <w:spacing w:before="120" w:beforeAutospacing="0" w:after="120" w:afterAutospacing="0" w:line="338" w:lineRule="atLeast"/>
        <w:ind w:firstLine="270"/>
        <w:rPr>
          <w:rFonts w:ascii="仿宋" w:hAnsi="仿宋" w:eastAsia="仿宋" w:cs="仿宋"/>
          <w:color w:val="000000"/>
          <w:sz w:val="22"/>
          <w:szCs w:val="22"/>
        </w:rPr>
      </w:pPr>
      <w:r>
        <w:rPr>
          <w:rFonts w:hint="eastAsia" w:ascii="仿宋" w:hAnsi="仿宋" w:eastAsia="仿宋" w:cs="仿宋"/>
          <w:color w:val="000000"/>
          <w:sz w:val="22"/>
          <w:szCs w:val="22"/>
          <w:shd w:val="clear" w:color="auto" w:fill="FFFFFF"/>
        </w:rPr>
        <w:t>3.质保要求：提供一年以上免费质保；</w:t>
      </w:r>
    </w:p>
    <w:p>
      <w:pPr>
        <w:pStyle w:val="6"/>
        <w:widowControl/>
        <w:shd w:val="clear" w:color="auto" w:fill="FFFFFF"/>
        <w:spacing w:before="120" w:beforeAutospacing="0" w:after="120" w:afterAutospacing="0" w:line="338" w:lineRule="atLeast"/>
        <w:ind w:firstLine="270"/>
        <w:rPr>
          <w:rFonts w:ascii="仿宋" w:hAnsi="仿宋" w:eastAsia="仿宋" w:cs="仿宋"/>
          <w:color w:val="000000"/>
          <w:sz w:val="22"/>
          <w:szCs w:val="22"/>
        </w:rPr>
      </w:pPr>
      <w:r>
        <w:rPr>
          <w:rFonts w:hint="eastAsia" w:ascii="仿宋" w:hAnsi="仿宋" w:eastAsia="仿宋" w:cs="仿宋"/>
          <w:color w:val="000000"/>
          <w:sz w:val="22"/>
          <w:szCs w:val="22"/>
          <w:shd w:val="clear" w:color="auto" w:fill="FFFFFF"/>
        </w:rPr>
        <w:t>4．投标文件必须加盖报价单位公章、联系人签名后方才有效；</w:t>
      </w:r>
    </w:p>
    <w:p>
      <w:pPr>
        <w:pStyle w:val="6"/>
        <w:widowControl/>
        <w:shd w:val="clear" w:color="auto" w:fill="FFFFFF"/>
        <w:spacing w:before="120" w:beforeAutospacing="0" w:after="120" w:afterAutospacing="0" w:line="338" w:lineRule="atLeast"/>
        <w:ind w:firstLine="270"/>
        <w:rPr>
          <w:rFonts w:ascii="仿宋" w:hAnsi="仿宋" w:eastAsia="仿宋" w:cs="仿宋"/>
          <w:color w:val="000000"/>
          <w:sz w:val="22"/>
          <w:szCs w:val="22"/>
        </w:rPr>
      </w:pPr>
      <w:r>
        <w:rPr>
          <w:rFonts w:hint="eastAsia" w:ascii="仿宋" w:hAnsi="仿宋" w:eastAsia="仿宋" w:cs="仿宋"/>
          <w:color w:val="000000"/>
          <w:sz w:val="22"/>
          <w:szCs w:val="22"/>
          <w:shd w:val="clear" w:color="auto" w:fill="FFFFFF"/>
        </w:rPr>
        <w:t>5．成交后，供应商须出具与其营业执照名称相一致的销售发票；</w:t>
      </w:r>
    </w:p>
    <w:p>
      <w:pPr>
        <w:pStyle w:val="6"/>
        <w:widowControl/>
        <w:shd w:val="clear" w:color="auto" w:fill="FFFFFF"/>
        <w:spacing w:before="120" w:beforeAutospacing="0" w:after="120" w:afterAutospacing="0" w:line="338" w:lineRule="atLeast"/>
        <w:ind w:firstLine="270"/>
        <w:rPr>
          <w:rFonts w:ascii="仿宋" w:hAnsi="仿宋" w:eastAsia="仿宋" w:cs="仿宋"/>
          <w:color w:val="000000"/>
          <w:sz w:val="22"/>
          <w:szCs w:val="22"/>
          <w:shd w:val="clear" w:color="auto" w:fill="FFFFFF"/>
        </w:rPr>
      </w:pPr>
      <w:r>
        <w:rPr>
          <w:rFonts w:hint="eastAsia" w:ascii="仿宋" w:hAnsi="仿宋" w:eastAsia="仿宋" w:cs="仿宋"/>
          <w:color w:val="000000"/>
          <w:sz w:val="22"/>
          <w:szCs w:val="22"/>
          <w:shd w:val="clear" w:color="auto" w:fill="FFFFFF"/>
        </w:rPr>
        <w:t>6．报价单位必须在</w:t>
      </w:r>
      <w:r>
        <w:rPr>
          <w:rStyle w:val="9"/>
          <w:rFonts w:hint="eastAsia" w:ascii="仿宋" w:hAnsi="仿宋" w:eastAsia="仿宋" w:cs="仿宋"/>
          <w:color w:val="FF0000"/>
          <w:sz w:val="22"/>
          <w:szCs w:val="22"/>
          <w:shd w:val="clear" w:color="auto" w:fill="FFFFFF"/>
        </w:rPr>
        <w:t>2019年12月16日15：30前</w:t>
      </w:r>
      <w:r>
        <w:rPr>
          <w:rFonts w:hint="eastAsia" w:ascii="仿宋" w:hAnsi="仿宋" w:eastAsia="仿宋" w:cs="仿宋"/>
          <w:color w:val="000000"/>
          <w:sz w:val="22"/>
          <w:szCs w:val="22"/>
          <w:shd w:val="clear" w:color="auto" w:fill="FFFFFF"/>
        </w:rPr>
        <w:t>将报价单密封后交采购方盐城工业职业技术学院后勤服务中心四楼405室物资设备管理处，并在密封袋表面标注招标项目、招标编号、报价单位名称；</w:t>
      </w:r>
    </w:p>
    <w:p>
      <w:pPr>
        <w:pStyle w:val="6"/>
        <w:widowControl/>
        <w:shd w:val="clear" w:color="auto" w:fill="FFFFFF"/>
        <w:spacing w:before="120" w:beforeAutospacing="0" w:after="120" w:afterAutospacing="0" w:line="338" w:lineRule="atLeast"/>
        <w:ind w:firstLine="270"/>
        <w:rPr>
          <w:rFonts w:ascii="仿宋" w:hAnsi="仿宋" w:eastAsia="仿宋" w:cs="仿宋"/>
          <w:color w:val="000000"/>
          <w:sz w:val="22"/>
          <w:szCs w:val="22"/>
        </w:rPr>
      </w:pPr>
      <w:r>
        <w:rPr>
          <w:rFonts w:hint="eastAsia" w:ascii="仿宋" w:hAnsi="仿宋" w:eastAsia="仿宋" w:cs="仿宋"/>
          <w:color w:val="000000"/>
          <w:sz w:val="22"/>
          <w:szCs w:val="22"/>
          <w:shd w:val="clear" w:color="auto" w:fill="FFFFFF"/>
        </w:rPr>
        <w:t>地址：解放南路285号，盐城工业职业技术学院。</w:t>
      </w:r>
    </w:p>
    <w:p>
      <w:pPr>
        <w:pStyle w:val="6"/>
        <w:widowControl/>
        <w:shd w:val="clear" w:color="auto" w:fill="FFFFFF"/>
        <w:spacing w:before="120" w:beforeAutospacing="0" w:after="120" w:afterAutospacing="0" w:line="338" w:lineRule="atLeast"/>
        <w:ind w:firstLine="270"/>
        <w:textAlignment w:val="top"/>
        <w:rPr>
          <w:rFonts w:ascii="仿宋" w:hAnsi="仿宋" w:eastAsia="仿宋" w:cs="仿宋"/>
          <w:color w:val="000000"/>
          <w:sz w:val="22"/>
          <w:szCs w:val="22"/>
          <w:shd w:val="clear" w:color="auto" w:fill="FFFFFF"/>
        </w:rPr>
      </w:pPr>
      <w:r>
        <w:rPr>
          <w:rFonts w:hint="eastAsia" w:ascii="仿宋" w:hAnsi="仿宋" w:eastAsia="仿宋" w:cs="仿宋"/>
          <w:color w:val="000000"/>
          <w:sz w:val="22"/>
          <w:szCs w:val="22"/>
          <w:shd w:val="clear" w:color="auto" w:fill="FFFFFF"/>
        </w:rPr>
        <w:t>项目联系人：董老师13305160001</w:t>
      </w:r>
    </w:p>
    <w:p>
      <w:pPr>
        <w:pStyle w:val="6"/>
        <w:widowControl/>
        <w:shd w:val="clear" w:color="auto" w:fill="FFFFFF"/>
        <w:spacing w:before="120" w:beforeAutospacing="0" w:after="120" w:afterAutospacing="0" w:line="338" w:lineRule="atLeast"/>
        <w:ind w:firstLine="270"/>
        <w:textAlignment w:val="top"/>
        <w:rPr>
          <w:rFonts w:ascii="仿宋" w:hAnsi="仿宋" w:eastAsia="仿宋" w:cs="仿宋"/>
          <w:color w:val="000000"/>
          <w:sz w:val="22"/>
          <w:szCs w:val="22"/>
        </w:rPr>
      </w:pPr>
      <w:r>
        <w:rPr>
          <w:rFonts w:hint="eastAsia" w:ascii="仿宋" w:hAnsi="仿宋" w:eastAsia="仿宋" w:cs="仿宋"/>
          <w:color w:val="000000"/>
          <w:sz w:val="22"/>
          <w:szCs w:val="22"/>
          <w:shd w:val="clear" w:color="auto" w:fill="FFFFFF"/>
        </w:rPr>
        <w:t>招标联系人：赵老师 0515-88588707</w:t>
      </w:r>
    </w:p>
    <w:p>
      <w:pPr>
        <w:rPr>
          <w:rFonts w:ascii="仿宋" w:hAnsi="仿宋" w:eastAsia="仿宋" w:cs="仿宋"/>
        </w:rPr>
      </w:pPr>
    </w:p>
    <w:p>
      <w:pPr>
        <w:rPr>
          <w:rFonts w:ascii="仿宋" w:hAnsi="仿宋" w:eastAsia="仿宋" w:cs="仿宋"/>
        </w:rPr>
      </w:pPr>
      <w:r>
        <w:rPr>
          <w:rFonts w:hint="eastAsia" w:ascii="仿宋" w:hAnsi="仿宋" w:eastAsia="仿宋" w:cs="仿宋"/>
        </w:rPr>
        <w:t>附件：</w:t>
      </w:r>
      <w:r>
        <w:rPr>
          <w:rFonts w:hint="eastAsia" w:ascii="仿宋" w:hAnsi="仿宋" w:eastAsia="仿宋" w:cs="仿宋"/>
          <w:color w:val="000000"/>
          <w:sz w:val="22"/>
          <w:szCs w:val="22"/>
          <w:shd w:val="clear" w:color="auto" w:fill="FFFFFF"/>
        </w:rPr>
        <w:t>智能仿真幼儿实训室家具设备报价表</w:t>
      </w:r>
    </w:p>
    <w:p>
      <w:pPr>
        <w:rPr>
          <w:rFonts w:ascii="仿宋" w:hAnsi="仿宋" w:eastAsia="仿宋" w:cs="仿宋"/>
        </w:rPr>
      </w:pPr>
    </w:p>
    <w:p>
      <w:pPr>
        <w:rPr>
          <w:rFonts w:ascii="仿宋" w:hAnsi="仿宋" w:eastAsia="仿宋" w:cs="仿宋"/>
        </w:rPr>
      </w:pPr>
      <w:r>
        <w:rPr>
          <w:rFonts w:hint="eastAsia" w:ascii="仿宋" w:hAnsi="仿宋" w:eastAsia="仿宋" w:cs="仿宋"/>
        </w:rPr>
        <w:t xml:space="preserve">                                      盐城工业职业技术学院招标办公室</w:t>
      </w:r>
    </w:p>
    <w:p>
      <w:pPr>
        <w:rPr>
          <w:rFonts w:ascii="仿宋" w:hAnsi="仿宋" w:eastAsia="仿宋" w:cs="仿宋"/>
        </w:rPr>
      </w:pPr>
      <w:r>
        <w:rPr>
          <w:rFonts w:hint="eastAsia" w:ascii="仿宋" w:hAnsi="仿宋" w:eastAsia="仿宋" w:cs="仿宋"/>
        </w:rPr>
        <w:t xml:space="preserve">                                             2019年12月10日</w:t>
      </w:r>
    </w:p>
    <w:p>
      <w:pPr>
        <w:rPr>
          <w:rFonts w:ascii="仿宋" w:hAnsi="仿宋" w:eastAsia="仿宋" w:cs="仿宋"/>
        </w:rPr>
      </w:pPr>
    </w:p>
    <w:p>
      <w:pPr>
        <w:rPr>
          <w:rFonts w:ascii="仿宋" w:hAnsi="仿宋" w:eastAsia="仿宋" w:cs="仿宋"/>
        </w:rPr>
      </w:pPr>
    </w:p>
    <w:p>
      <w:pPr>
        <w:rPr>
          <w:rFonts w:ascii="仿宋" w:hAnsi="仿宋" w:eastAsia="仿宋" w:cs="仿宋"/>
        </w:rPr>
      </w:pPr>
    </w:p>
    <w:p>
      <w:pPr>
        <w:ind w:firstLine="157" w:firstLineChars="49"/>
        <w:jc w:val="center"/>
        <w:rPr>
          <w:rFonts w:ascii="仿宋" w:hAnsi="仿宋" w:eastAsia="仿宋" w:cs="仿宋"/>
          <w:b/>
          <w:bCs/>
          <w:sz w:val="32"/>
        </w:rPr>
      </w:pPr>
      <w:bookmarkStart w:id="0" w:name="_GoBack"/>
      <w:bookmarkEnd w:id="0"/>
      <w:r>
        <w:rPr>
          <w:rFonts w:hint="eastAsia" w:ascii="仿宋" w:hAnsi="仿宋" w:eastAsia="仿宋" w:cs="仿宋"/>
          <w:b/>
          <w:bCs/>
          <w:sz w:val="32"/>
        </w:rPr>
        <w:t>盐城工业职业技术学院</w:t>
      </w:r>
    </w:p>
    <w:p>
      <w:pPr>
        <w:ind w:firstLine="157" w:firstLineChars="49"/>
        <w:jc w:val="center"/>
        <w:rPr>
          <w:rFonts w:ascii="仿宋" w:hAnsi="仿宋" w:eastAsia="仿宋" w:cs="仿宋"/>
          <w:b/>
          <w:bCs/>
          <w:sz w:val="32"/>
        </w:rPr>
      </w:pPr>
      <w:r>
        <w:rPr>
          <w:rFonts w:hint="eastAsia" w:ascii="仿宋" w:hAnsi="仿宋" w:eastAsia="仿宋" w:cs="仿宋"/>
          <w:b/>
          <w:bCs/>
          <w:sz w:val="32"/>
        </w:rPr>
        <w:t>智能仿真幼儿实训室家具设备报价表</w:t>
      </w:r>
    </w:p>
    <w:p>
      <w:pPr>
        <w:widowControl/>
        <w:jc w:val="center"/>
        <w:rPr>
          <w:rFonts w:hint="default" w:ascii="仿宋" w:hAnsi="仿宋" w:eastAsia="仿宋" w:cs="仿宋"/>
          <w:b/>
          <w:bCs/>
          <w:kern w:val="0"/>
          <w:sz w:val="24"/>
          <w:lang w:val="en-US" w:eastAsia="zh-CN"/>
        </w:rPr>
      </w:pPr>
      <w:r>
        <w:rPr>
          <w:rFonts w:hint="eastAsia" w:ascii="仿宋" w:hAnsi="仿宋" w:eastAsia="仿宋" w:cs="仿宋"/>
          <w:b/>
          <w:bCs/>
          <w:kern w:val="0"/>
          <w:sz w:val="24"/>
        </w:rPr>
        <w:t>项目编号：</w:t>
      </w:r>
      <w:r>
        <w:rPr>
          <w:rFonts w:hint="eastAsia" w:ascii="仿宋" w:hAnsi="仿宋" w:eastAsia="仿宋" w:cs="仿宋"/>
          <w:b/>
          <w:bCs/>
          <w:kern w:val="0"/>
          <w:sz w:val="24"/>
          <w:lang w:val="en-US" w:eastAsia="zh-CN"/>
        </w:rPr>
        <w:t>2019F-036</w:t>
      </w:r>
    </w:p>
    <w:p>
      <w:pPr>
        <w:widowControl/>
        <w:jc w:val="center"/>
        <w:rPr>
          <w:rFonts w:ascii="仿宋" w:hAnsi="仿宋" w:eastAsia="仿宋" w:cs="仿宋"/>
          <w:b/>
          <w:bCs/>
          <w:kern w:val="0"/>
          <w:sz w:val="24"/>
        </w:rPr>
      </w:pPr>
    </w:p>
    <w:tbl>
      <w:tblPr>
        <w:tblStyle w:val="7"/>
        <w:tblW w:w="9615" w:type="dxa"/>
        <w:jc w:val="center"/>
        <w:tblLayout w:type="fixed"/>
        <w:tblCellMar>
          <w:top w:w="0" w:type="dxa"/>
          <w:left w:w="0" w:type="dxa"/>
          <w:bottom w:w="0" w:type="dxa"/>
          <w:right w:w="0" w:type="dxa"/>
        </w:tblCellMar>
      </w:tblPr>
      <w:tblGrid>
        <w:gridCol w:w="862"/>
        <w:gridCol w:w="1174"/>
        <w:gridCol w:w="3410"/>
        <w:gridCol w:w="713"/>
        <w:gridCol w:w="850"/>
        <w:gridCol w:w="1330"/>
        <w:gridCol w:w="1276"/>
      </w:tblGrid>
      <w:tr>
        <w:tblPrEx>
          <w:tblCellMar>
            <w:top w:w="0" w:type="dxa"/>
            <w:left w:w="0" w:type="dxa"/>
            <w:bottom w:w="0" w:type="dxa"/>
            <w:right w:w="0" w:type="dxa"/>
          </w:tblCellMar>
        </w:tblPrEx>
        <w:trPr>
          <w:trHeight w:val="594"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序号</w:t>
            </w:r>
          </w:p>
        </w:tc>
        <w:tc>
          <w:tcPr>
            <w:tcW w:w="117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rPr>
                <w:rFonts w:ascii="仿宋" w:hAnsi="仿宋" w:eastAsia="仿宋" w:cs="仿宋"/>
                <w:kern w:val="0"/>
                <w:sz w:val="24"/>
              </w:rPr>
            </w:pPr>
            <w:r>
              <w:rPr>
                <w:rFonts w:hint="eastAsia" w:ascii="仿宋" w:hAnsi="仿宋" w:eastAsia="仿宋" w:cs="仿宋"/>
                <w:kern w:val="0"/>
                <w:sz w:val="24"/>
              </w:rPr>
              <w:t>名称</w:t>
            </w:r>
          </w:p>
        </w:tc>
        <w:tc>
          <w:tcPr>
            <w:tcW w:w="341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rPr>
                <w:rFonts w:ascii="仿宋" w:hAnsi="仿宋" w:eastAsia="仿宋" w:cs="仿宋"/>
                <w:kern w:val="0"/>
                <w:sz w:val="24"/>
              </w:rPr>
            </w:pPr>
            <w:r>
              <w:rPr>
                <w:rFonts w:hint="eastAsia" w:ascii="仿宋" w:hAnsi="仿宋" w:eastAsia="仿宋" w:cs="仿宋"/>
                <w:kern w:val="0"/>
                <w:sz w:val="24"/>
              </w:rPr>
              <w:t>技术参数（图片仅供参考）</w:t>
            </w:r>
          </w:p>
        </w:tc>
        <w:tc>
          <w:tcPr>
            <w:tcW w:w="71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rPr>
                <w:rFonts w:ascii="仿宋" w:hAnsi="仿宋" w:eastAsia="仿宋" w:cs="仿宋"/>
                <w:kern w:val="0"/>
                <w:sz w:val="24"/>
              </w:rPr>
            </w:pPr>
            <w:r>
              <w:rPr>
                <w:rFonts w:hint="eastAsia" w:ascii="仿宋" w:hAnsi="仿宋" w:eastAsia="仿宋" w:cs="仿宋"/>
                <w:kern w:val="0"/>
                <w:sz w:val="24"/>
              </w:rPr>
              <w:t>单位</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rPr>
                <w:rFonts w:ascii="仿宋" w:hAnsi="仿宋" w:eastAsia="仿宋" w:cs="仿宋"/>
                <w:kern w:val="0"/>
                <w:sz w:val="24"/>
              </w:rPr>
            </w:pPr>
            <w:r>
              <w:rPr>
                <w:rFonts w:hint="eastAsia" w:ascii="仿宋" w:hAnsi="仿宋" w:eastAsia="仿宋" w:cs="仿宋"/>
                <w:kern w:val="0"/>
                <w:sz w:val="24"/>
              </w:rPr>
              <w:t>数量</w:t>
            </w:r>
          </w:p>
        </w:tc>
        <w:tc>
          <w:tcPr>
            <w:tcW w:w="133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仿宋"/>
                <w:kern w:val="0"/>
                <w:sz w:val="24"/>
              </w:rPr>
            </w:pPr>
            <w:r>
              <w:rPr>
                <w:rFonts w:hint="eastAsia" w:ascii="仿宋" w:hAnsi="仿宋" w:eastAsia="仿宋" w:cs="仿宋"/>
                <w:kern w:val="0"/>
                <w:sz w:val="24"/>
              </w:rPr>
              <w:t>单价（元）</w:t>
            </w: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rPr>
                <w:rFonts w:ascii="仿宋" w:hAnsi="仿宋" w:eastAsia="仿宋" w:cs="仿宋"/>
                <w:kern w:val="0"/>
                <w:sz w:val="24"/>
              </w:rPr>
            </w:pPr>
            <w:r>
              <w:rPr>
                <w:rFonts w:hint="eastAsia" w:ascii="仿宋" w:hAnsi="仿宋" w:eastAsia="仿宋" w:cs="仿宋"/>
                <w:kern w:val="0"/>
                <w:sz w:val="24"/>
              </w:rPr>
              <w:t>总价（元）</w:t>
            </w:r>
          </w:p>
        </w:tc>
      </w:tr>
      <w:tr>
        <w:tblPrEx>
          <w:tblCellMar>
            <w:top w:w="0" w:type="dxa"/>
            <w:left w:w="0" w:type="dxa"/>
            <w:bottom w:w="0" w:type="dxa"/>
            <w:right w:w="0" w:type="dxa"/>
          </w:tblCellMar>
        </w:tblPrEx>
        <w:trPr>
          <w:trHeight w:val="864"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1</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教师办公桌</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lang w:eastAsia="zh-TW"/>
              </w:rPr>
            </w:pPr>
            <w:r>
              <w:rPr>
                <w:rFonts w:hint="eastAsia" w:ascii="仿宋" w:hAnsi="仿宋" w:eastAsia="仿宋" w:cs="仿宋"/>
              </w:rPr>
              <w:drawing>
                <wp:inline distT="0" distB="0" distL="114300" distR="114300">
                  <wp:extent cx="1860550" cy="1460500"/>
                  <wp:effectExtent l="0" t="0" r="6350" b="635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4" cstate="print"/>
                          <a:stretch>
                            <a:fillRect/>
                          </a:stretch>
                        </pic:blipFill>
                        <pic:spPr>
                          <a:xfrm>
                            <a:off x="0" y="0"/>
                            <a:ext cx="1860550" cy="1460500"/>
                          </a:xfrm>
                          <a:prstGeom prst="rect">
                            <a:avLst/>
                          </a:prstGeom>
                          <a:noFill/>
                          <a:ln>
                            <a:noFill/>
                          </a:ln>
                        </pic:spPr>
                      </pic:pic>
                    </a:graphicData>
                  </a:graphic>
                </wp:inline>
              </w:drawing>
            </w:r>
          </w:p>
          <w:p>
            <w:pPr>
              <w:rPr>
                <w:rFonts w:ascii="仿宋" w:hAnsi="仿宋" w:eastAsia="仿宋" w:cs="仿宋"/>
                <w:color w:val="000000"/>
                <w:sz w:val="22"/>
                <w:szCs w:val="22"/>
              </w:rPr>
            </w:pPr>
            <w:r>
              <w:rPr>
                <w:rFonts w:hint="eastAsia" w:ascii="仿宋" w:hAnsi="仿宋" w:eastAsia="仿宋" w:cs="仿宋"/>
                <w:color w:val="000000"/>
                <w:kern w:val="0"/>
                <w:sz w:val="22"/>
                <w:szCs w:val="22"/>
              </w:rPr>
              <w:t>钢木结构办公桌，1500*800*750，20MM厚桌面，带活动三抽柜柜体一个</w:t>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组</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8</w:t>
            </w:r>
          </w:p>
        </w:tc>
        <w:tc>
          <w:tcPr>
            <w:tcW w:w="13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864"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2</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工作室办公桌</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lang w:eastAsia="zh-TW"/>
              </w:rPr>
            </w:pPr>
            <w:r>
              <w:rPr>
                <w:rFonts w:hint="eastAsia" w:ascii="仿宋" w:hAnsi="仿宋" w:eastAsia="仿宋" w:cs="仿宋"/>
              </w:rPr>
              <w:drawing>
                <wp:inline distT="0" distB="0" distL="114300" distR="114300">
                  <wp:extent cx="2139950" cy="1682750"/>
                  <wp:effectExtent l="0" t="0" r="12700" b="1270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5" cstate="print"/>
                          <a:stretch>
                            <a:fillRect/>
                          </a:stretch>
                        </pic:blipFill>
                        <pic:spPr>
                          <a:xfrm>
                            <a:off x="0" y="0"/>
                            <a:ext cx="2139950" cy="1682750"/>
                          </a:xfrm>
                          <a:prstGeom prst="rect">
                            <a:avLst/>
                          </a:prstGeom>
                          <a:noFill/>
                          <a:ln>
                            <a:noFill/>
                          </a:ln>
                        </pic:spPr>
                      </pic:pic>
                    </a:graphicData>
                  </a:graphic>
                </wp:inline>
              </w:drawing>
            </w:r>
          </w:p>
          <w:p>
            <w:pPr>
              <w:rPr>
                <w:rFonts w:ascii="仿宋" w:hAnsi="仿宋" w:eastAsia="仿宋" w:cs="仿宋"/>
                <w:color w:val="000000"/>
                <w:sz w:val="22"/>
                <w:szCs w:val="22"/>
              </w:rPr>
            </w:pPr>
            <w:r>
              <w:rPr>
                <w:rFonts w:hint="eastAsia" w:ascii="仿宋" w:hAnsi="仿宋" w:eastAsia="仿宋" w:cs="仿宋"/>
                <w:color w:val="000000"/>
                <w:kern w:val="0"/>
                <w:sz w:val="22"/>
                <w:szCs w:val="22"/>
              </w:rPr>
              <w:t>钢木结构办公桌，1800*800*750，20MM厚桌面，带活动三抽柜柜体一个</w:t>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组</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2</w:t>
            </w:r>
          </w:p>
        </w:tc>
        <w:tc>
          <w:tcPr>
            <w:tcW w:w="13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2304"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3</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教师座椅</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r>
              <w:rPr>
                <w:rFonts w:hint="eastAsia" w:ascii="仿宋" w:hAnsi="仿宋" w:eastAsia="仿宋" w:cs="仿宋"/>
                <w:color w:val="000000"/>
                <w:kern w:val="0"/>
                <w:sz w:val="22"/>
                <w:szCs w:val="22"/>
              </w:rPr>
              <w:t>高强度水曲柳实木弯曲板座椅，</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面料材质: 麻布</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金属材质: 钢</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是否支持人体工程学: 是</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是否组装: 组装</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材质: 金属</w:t>
            </w:r>
            <w:r>
              <w:rPr>
                <w:rFonts w:hint="eastAsia" w:ascii="仿宋" w:hAnsi="仿宋" w:eastAsia="仿宋" w:cs="仿宋"/>
                <w:color w:val="000000"/>
                <w:kern w:val="0"/>
                <w:sz w:val="22"/>
                <w:szCs w:val="22"/>
              </w:rPr>
              <w:br w:type="textWrapping"/>
            </w:r>
            <w:r>
              <w:rPr>
                <w:rFonts w:hint="eastAsia" w:ascii="仿宋" w:hAnsi="仿宋" w:eastAsia="仿宋" w:cs="仿宋"/>
                <w:color w:val="000000"/>
                <w:kern w:val="0"/>
                <w:sz w:val="22"/>
                <w:szCs w:val="22"/>
              </w:rPr>
              <w:t>五星脚材质: 钢制脚</w:t>
            </w:r>
          </w:p>
          <w:p>
            <w:pPr>
              <w:jc w:val="center"/>
              <w:rPr>
                <w:rFonts w:ascii="仿宋" w:hAnsi="仿宋" w:eastAsia="仿宋" w:cs="仿宋"/>
              </w:rPr>
            </w:pPr>
            <w:r>
              <w:rPr>
                <w:rFonts w:hint="eastAsia" w:ascii="仿宋" w:hAnsi="仿宋" w:eastAsia="仿宋" w:cs="仿宋"/>
              </w:rPr>
              <w:drawing>
                <wp:inline distT="0" distB="0" distL="114300" distR="114300">
                  <wp:extent cx="1390650" cy="1441450"/>
                  <wp:effectExtent l="0" t="0" r="0"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1390650" cy="1441450"/>
                          </a:xfrm>
                          <a:prstGeom prst="rect">
                            <a:avLst/>
                          </a:prstGeom>
                          <a:noFill/>
                          <a:ln>
                            <a:noFill/>
                          </a:ln>
                        </pic:spPr>
                      </pic:pic>
                    </a:graphicData>
                  </a:graphic>
                </wp:inline>
              </w:drawing>
            </w:r>
            <w:r>
              <w:rPr>
                <w:rFonts w:hint="eastAsia" w:ascii="仿宋" w:hAnsi="仿宋" w:eastAsia="仿宋" w:cs="仿宋"/>
              </w:rPr>
              <w:tab/>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eastAsia="zh-TW"/>
              </w:rPr>
              <w:t>20</w:t>
            </w:r>
          </w:p>
        </w:tc>
        <w:tc>
          <w:tcPr>
            <w:tcW w:w="13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576"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4</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会议桌</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lang w:eastAsia="zh-TW"/>
              </w:rPr>
            </w:pPr>
            <w:r>
              <w:rPr>
                <w:rFonts w:hint="eastAsia" w:ascii="仿宋" w:hAnsi="仿宋" w:eastAsia="仿宋" w:cs="仿宋"/>
              </w:rPr>
              <w:drawing>
                <wp:inline distT="0" distB="0" distL="114300" distR="114300">
                  <wp:extent cx="1885950" cy="1530350"/>
                  <wp:effectExtent l="0" t="0" r="0" b="1270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1885950" cy="1530350"/>
                          </a:xfrm>
                          <a:prstGeom prst="rect">
                            <a:avLst/>
                          </a:prstGeom>
                          <a:noFill/>
                          <a:ln>
                            <a:noFill/>
                          </a:ln>
                        </pic:spPr>
                      </pic:pic>
                    </a:graphicData>
                  </a:graphic>
                </wp:inline>
              </w:drawing>
            </w:r>
          </w:p>
          <w:p>
            <w:pPr>
              <w:rPr>
                <w:rFonts w:ascii="仿宋" w:hAnsi="仿宋" w:eastAsia="仿宋" w:cs="仿宋"/>
                <w:color w:val="000000"/>
                <w:sz w:val="22"/>
                <w:szCs w:val="22"/>
              </w:rPr>
            </w:pPr>
            <w:r>
              <w:rPr>
                <w:rFonts w:hint="eastAsia" w:ascii="仿宋" w:hAnsi="仿宋" w:eastAsia="仿宋" w:cs="仿宋"/>
                <w:color w:val="000000"/>
                <w:kern w:val="0"/>
                <w:sz w:val="22"/>
                <w:szCs w:val="22"/>
              </w:rPr>
              <w:t>钢木结构办公桌，4000*1400*800，20MM厚桌面</w:t>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组</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13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3565"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5</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学生培训桌</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tabs>
                <w:tab w:val="left" w:pos="940"/>
              </w:tabs>
              <w:rPr>
                <w:rFonts w:ascii="仿宋" w:hAnsi="仿宋" w:eastAsia="仿宋" w:cs="仿宋"/>
                <w:color w:val="000000"/>
                <w:kern w:val="0"/>
                <w:sz w:val="22"/>
                <w:szCs w:val="22"/>
              </w:rPr>
            </w:pPr>
            <w:r>
              <w:rPr>
                <w:rFonts w:hint="eastAsia" w:ascii="仿宋" w:hAnsi="仿宋" w:eastAsia="仿宋" w:cs="仿宋"/>
                <w:color w:val="000000"/>
                <w:kern w:val="0"/>
                <w:sz w:val="22"/>
                <w:szCs w:val="22"/>
              </w:rPr>
              <w:t>钢木结构研讨桌，可拼接三角形组合智慧教室培训桌，20MM厚桌面,边长70cm，高75cm。</w:t>
            </w:r>
          </w:p>
          <w:p>
            <w:pPr>
              <w:tabs>
                <w:tab w:val="left" w:pos="940"/>
              </w:tabs>
              <w:rPr>
                <w:rFonts w:ascii="仿宋" w:hAnsi="仿宋" w:eastAsia="仿宋" w:cs="仿宋"/>
                <w:color w:val="000000"/>
                <w:sz w:val="22"/>
                <w:szCs w:val="22"/>
              </w:rPr>
            </w:pPr>
            <w:r>
              <w:rPr>
                <w:rFonts w:hint="eastAsia" w:ascii="仿宋" w:hAnsi="仿宋" w:eastAsia="仿宋" w:cs="仿宋"/>
                <w:color w:val="000000"/>
                <w:sz w:val="22"/>
                <w:szCs w:val="22"/>
              </w:rPr>
              <w:tab/>
            </w:r>
            <w:r>
              <w:rPr>
                <w:rFonts w:hint="eastAsia" w:ascii="仿宋" w:hAnsi="仿宋" w:eastAsia="仿宋" w:cs="仿宋"/>
                <w:color w:val="000000"/>
                <w:sz w:val="22"/>
                <w:szCs w:val="22"/>
              </w:rPr>
              <w:drawing>
                <wp:inline distT="0" distB="0" distL="114300" distR="114300">
                  <wp:extent cx="2362200" cy="2038350"/>
                  <wp:effectExtent l="19050" t="0" r="0" b="0"/>
                  <wp:docPr id="5" name="图片 5" descr="IMG_1869(20191107-15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1869(20191107-151049)"/>
                          <pic:cNvPicPr>
                            <a:picLocks noChangeAspect="1"/>
                          </pic:cNvPicPr>
                        </pic:nvPicPr>
                        <pic:blipFill>
                          <a:blip r:embed="rId8"/>
                          <a:stretch>
                            <a:fillRect/>
                          </a:stretch>
                        </pic:blipFill>
                        <pic:spPr>
                          <a:xfrm>
                            <a:off x="0" y="0"/>
                            <a:ext cx="2362200" cy="2038350"/>
                          </a:xfrm>
                          <a:prstGeom prst="rect">
                            <a:avLst/>
                          </a:prstGeom>
                          <a:noFill/>
                          <a:ln>
                            <a:noFill/>
                          </a:ln>
                        </pic:spPr>
                      </pic:pic>
                    </a:graphicData>
                  </a:graphic>
                </wp:inline>
              </w:drawing>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组</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lang w:eastAsia="zh-TW"/>
              </w:rPr>
            </w:pPr>
            <w:r>
              <w:rPr>
                <w:rFonts w:hint="eastAsia" w:ascii="仿宋" w:hAnsi="仿宋" w:eastAsia="仿宋" w:cs="仿宋"/>
                <w:color w:val="000000"/>
                <w:kern w:val="0"/>
                <w:sz w:val="22"/>
                <w:szCs w:val="22"/>
                <w:lang w:eastAsia="zh-TW"/>
              </w:rPr>
              <w:t>50</w:t>
            </w:r>
          </w:p>
        </w:tc>
        <w:tc>
          <w:tcPr>
            <w:tcW w:w="13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806"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6</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转角水吧台</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ind w:firstLine="220" w:firstLineChars="100"/>
              <w:rPr>
                <w:rFonts w:ascii="仿宋" w:hAnsi="仿宋" w:eastAsia="仿宋" w:cs="仿宋"/>
                <w:color w:val="000000"/>
                <w:sz w:val="22"/>
                <w:szCs w:val="22"/>
              </w:rPr>
            </w:pPr>
            <w:r>
              <w:rPr>
                <w:rFonts w:hint="eastAsia" w:ascii="仿宋" w:hAnsi="仿宋" w:eastAsia="仿宋" w:cs="仿宋"/>
                <w:color w:val="000000"/>
                <w:kern w:val="0"/>
                <w:sz w:val="22"/>
                <w:szCs w:val="22"/>
              </w:rPr>
              <w:t>规格：宽600mm、高900mm，高75cm。不锈钢水槽，石英石台面及柜体。</w:t>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米</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3</w:t>
            </w:r>
          </w:p>
        </w:tc>
        <w:tc>
          <w:tcPr>
            <w:tcW w:w="13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288"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PMingLiU" w:cs="仿宋"/>
                <w:color w:val="000000"/>
                <w:kern w:val="0"/>
                <w:sz w:val="22"/>
                <w:szCs w:val="22"/>
                <w:lang w:eastAsia="zh-TW"/>
              </w:rPr>
            </w:pPr>
            <w:r>
              <w:rPr>
                <w:rFonts w:hint="eastAsia" w:ascii="仿宋" w:hAnsi="仿宋" w:eastAsia="PMingLiU" w:cs="仿宋"/>
                <w:color w:val="000000"/>
                <w:kern w:val="0"/>
                <w:sz w:val="22"/>
                <w:szCs w:val="22"/>
                <w:lang w:eastAsia="zh-TW"/>
              </w:rPr>
              <w:t>7</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工作室接待洽谈桌</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lang w:eastAsia="zh-TW"/>
              </w:rPr>
            </w:pPr>
            <w:r>
              <w:rPr>
                <w:rFonts w:hint="eastAsia" w:ascii="仿宋" w:hAnsi="仿宋" w:eastAsia="仿宋" w:cs="仿宋"/>
              </w:rPr>
              <w:drawing>
                <wp:inline distT="0" distB="0" distL="114300" distR="114300">
                  <wp:extent cx="1847850" cy="1244600"/>
                  <wp:effectExtent l="0" t="0" r="0" b="1270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1847850" cy="1244600"/>
                          </a:xfrm>
                          <a:prstGeom prst="rect">
                            <a:avLst/>
                          </a:prstGeom>
                          <a:noFill/>
                          <a:ln>
                            <a:noFill/>
                          </a:ln>
                        </pic:spPr>
                      </pic:pic>
                    </a:graphicData>
                  </a:graphic>
                </wp:inline>
              </w:drawing>
            </w:r>
          </w:p>
          <w:p>
            <w:pPr>
              <w:rPr>
                <w:rFonts w:ascii="仿宋" w:hAnsi="仿宋" w:eastAsia="仿宋" w:cs="仿宋"/>
                <w:color w:val="000000"/>
                <w:sz w:val="22"/>
                <w:szCs w:val="22"/>
              </w:rPr>
            </w:pPr>
            <w:r>
              <w:rPr>
                <w:rFonts w:hint="eastAsia" w:ascii="仿宋" w:hAnsi="仿宋" w:eastAsia="仿宋" w:cs="仿宋"/>
                <w:color w:val="000000"/>
                <w:kern w:val="0"/>
                <w:sz w:val="22"/>
                <w:szCs w:val="22"/>
              </w:rPr>
              <w:t>规格：600*750，配套两张座椅。</w:t>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组</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2</w:t>
            </w:r>
          </w:p>
        </w:tc>
        <w:tc>
          <w:tcPr>
            <w:tcW w:w="13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288"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PMingLiU" w:cs="仿宋"/>
                <w:color w:val="000000"/>
                <w:kern w:val="0"/>
                <w:sz w:val="22"/>
                <w:szCs w:val="22"/>
                <w:lang w:eastAsia="zh-TW"/>
              </w:rPr>
            </w:pPr>
            <w:r>
              <w:rPr>
                <w:rFonts w:hint="eastAsia" w:ascii="仿宋" w:hAnsi="仿宋" w:eastAsia="PMingLiU" w:cs="仿宋"/>
                <w:color w:val="000000"/>
                <w:kern w:val="0"/>
                <w:sz w:val="22"/>
                <w:szCs w:val="22"/>
                <w:lang w:eastAsia="zh-TW"/>
              </w:rPr>
              <w:t>8</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会客研讨沙发</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kern w:val="0"/>
                <w:sz w:val="22"/>
                <w:szCs w:val="22"/>
              </w:rPr>
            </w:pPr>
          </w:p>
          <w:p>
            <w:pPr>
              <w:rPr>
                <w:rFonts w:ascii="仿宋" w:hAnsi="仿宋" w:eastAsia="仿宋" w:cs="仿宋"/>
                <w:color w:val="000000"/>
                <w:sz w:val="22"/>
                <w:szCs w:val="22"/>
                <w:lang w:eastAsia="zh-TW"/>
              </w:rPr>
            </w:pPr>
            <w:r>
              <w:rPr>
                <w:rFonts w:hint="eastAsia" w:ascii="仿宋" w:hAnsi="仿宋" w:eastAsia="仿宋" w:cs="仿宋"/>
                <w:color w:val="000000"/>
                <w:kern w:val="0"/>
                <w:sz w:val="22"/>
                <w:szCs w:val="22"/>
              </w:rPr>
              <w:drawing>
                <wp:inline distT="0" distB="0" distL="114300" distR="114300">
                  <wp:extent cx="2018665" cy="1714500"/>
                  <wp:effectExtent l="0" t="0" r="635" b="0"/>
                  <wp:docPr id="19" name="图片 37" descr="c348eef889ee0b602d60b8b7d1f14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7" descr="c348eef889ee0b602d60b8b7d1f148f"/>
                          <pic:cNvPicPr>
                            <a:picLocks noChangeAspect="1"/>
                          </pic:cNvPicPr>
                        </pic:nvPicPr>
                        <pic:blipFill>
                          <a:blip r:embed="rId10"/>
                          <a:stretch>
                            <a:fillRect/>
                          </a:stretch>
                        </pic:blipFill>
                        <pic:spPr>
                          <a:xfrm>
                            <a:off x="0" y="0"/>
                            <a:ext cx="2018665" cy="1714500"/>
                          </a:xfrm>
                          <a:prstGeom prst="rect">
                            <a:avLst/>
                          </a:prstGeom>
                          <a:noFill/>
                          <a:ln>
                            <a:noFill/>
                          </a:ln>
                        </pic:spPr>
                      </pic:pic>
                    </a:graphicData>
                  </a:graphic>
                </wp:inline>
              </w:drawing>
            </w:r>
            <w:r>
              <w:rPr>
                <w:rFonts w:hint="eastAsia" w:ascii="仿宋" w:hAnsi="仿宋" w:eastAsia="仿宋" w:cs="仿宋"/>
                <w:color w:val="000000"/>
                <w:kern w:val="0"/>
                <w:sz w:val="22"/>
                <w:szCs w:val="22"/>
              </w:rPr>
              <w:drawing>
                <wp:inline distT="0" distB="0" distL="114300" distR="114300">
                  <wp:extent cx="2150110" cy="2179955"/>
                  <wp:effectExtent l="0" t="0" r="2540" b="10795"/>
                  <wp:docPr id="20" name="图片 39" descr="60f3fcad33b708a58aac4c55e252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9" descr="60f3fcad33b708a58aac4c55e2525f0"/>
                          <pic:cNvPicPr>
                            <a:picLocks noChangeAspect="1"/>
                          </pic:cNvPicPr>
                        </pic:nvPicPr>
                        <pic:blipFill>
                          <a:blip r:embed="rId11"/>
                          <a:stretch>
                            <a:fillRect/>
                          </a:stretch>
                        </pic:blipFill>
                        <pic:spPr>
                          <a:xfrm>
                            <a:off x="0" y="0"/>
                            <a:ext cx="2150110" cy="2179955"/>
                          </a:xfrm>
                          <a:prstGeom prst="rect">
                            <a:avLst/>
                          </a:prstGeom>
                          <a:noFill/>
                          <a:ln>
                            <a:noFill/>
                          </a:ln>
                        </pic:spPr>
                      </pic:pic>
                    </a:graphicData>
                  </a:graphic>
                </wp:inline>
              </w:drawing>
            </w:r>
            <w:r>
              <w:rPr>
                <w:rFonts w:hint="eastAsia" w:ascii="仿宋" w:hAnsi="仿宋" w:eastAsia="仿宋" w:cs="仿宋"/>
                <w:color w:val="000000"/>
                <w:kern w:val="0"/>
                <w:sz w:val="22"/>
                <w:szCs w:val="22"/>
              </w:rPr>
              <w:t>规格：2+1+1仿皮沙发</w:t>
            </w:r>
            <w:r>
              <w:rPr>
                <w:rFonts w:hint="eastAsia" w:ascii="仿宋" w:hAnsi="仿宋" w:eastAsia="仿宋" w:cs="仿宋"/>
                <w:color w:val="000000"/>
                <w:kern w:val="0"/>
                <w:sz w:val="22"/>
                <w:szCs w:val="22"/>
                <w:lang w:eastAsia="zh-TW"/>
              </w:rPr>
              <w:t>（棕色，蜂蜜色）</w:t>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组</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2</w:t>
            </w:r>
          </w:p>
        </w:tc>
        <w:tc>
          <w:tcPr>
            <w:tcW w:w="13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576"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PMingLiU" w:cs="仿宋"/>
                <w:color w:val="000000"/>
                <w:kern w:val="0"/>
                <w:sz w:val="22"/>
                <w:szCs w:val="22"/>
                <w:lang w:eastAsia="zh-TW"/>
              </w:rPr>
            </w:pPr>
            <w:r>
              <w:rPr>
                <w:rFonts w:hint="eastAsia" w:ascii="仿宋" w:hAnsi="仿宋" w:eastAsia="PMingLiU" w:cs="仿宋"/>
                <w:color w:val="000000"/>
                <w:kern w:val="0"/>
                <w:sz w:val="22"/>
                <w:szCs w:val="22"/>
                <w:lang w:eastAsia="zh-TW"/>
              </w:rPr>
              <w:t>9</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考核区地柜（含水槽）</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r>
              <w:rPr>
                <w:rFonts w:hint="eastAsia" w:ascii="仿宋" w:hAnsi="仿宋" w:eastAsia="仿宋" w:cs="仿宋"/>
                <w:color w:val="000000"/>
                <w:kern w:val="0"/>
                <w:sz w:val="22"/>
                <w:szCs w:val="22"/>
              </w:rPr>
              <w:drawing>
                <wp:inline distT="0" distB="0" distL="114300" distR="114300">
                  <wp:extent cx="2235200" cy="1079500"/>
                  <wp:effectExtent l="0" t="0" r="12700" b="6350"/>
                  <wp:docPr id="17" name="图片 35" descr="qq_pic_merged_1574411666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5" descr="qq_pic_merged_15744116664129"/>
                          <pic:cNvPicPr>
                            <a:picLocks noChangeAspect="1"/>
                          </pic:cNvPicPr>
                        </pic:nvPicPr>
                        <pic:blipFill>
                          <a:blip r:embed="rId12"/>
                          <a:stretch>
                            <a:fillRect/>
                          </a:stretch>
                        </pic:blipFill>
                        <pic:spPr>
                          <a:xfrm>
                            <a:off x="0" y="0"/>
                            <a:ext cx="2235200" cy="1079500"/>
                          </a:xfrm>
                          <a:prstGeom prst="rect">
                            <a:avLst/>
                          </a:prstGeom>
                          <a:noFill/>
                          <a:ln>
                            <a:noFill/>
                          </a:ln>
                        </pic:spPr>
                      </pic:pic>
                    </a:graphicData>
                  </a:graphic>
                </wp:inline>
              </w:drawing>
            </w:r>
            <w:r>
              <w:rPr>
                <w:rFonts w:hint="eastAsia" w:ascii="仿宋" w:hAnsi="仿宋" w:eastAsia="仿宋" w:cs="仿宋"/>
                <w:color w:val="000000"/>
                <w:kern w:val="0"/>
                <w:sz w:val="22"/>
                <w:szCs w:val="22"/>
              </w:rPr>
              <w:t>规格：</w:t>
            </w:r>
            <w:r>
              <w:rPr>
                <w:rFonts w:hint="eastAsia" w:ascii="仿宋" w:hAnsi="仿宋" w:eastAsia="仿宋" w:cs="仿宋"/>
                <w:color w:val="000000"/>
                <w:kern w:val="0"/>
                <w:sz w:val="22"/>
                <w:szCs w:val="22"/>
                <w:lang w:eastAsia="zh-TW"/>
              </w:rPr>
              <w:t>长</w:t>
            </w:r>
            <w:r>
              <w:rPr>
                <w:rFonts w:hint="eastAsia" w:ascii="仿宋" w:hAnsi="仿宋" w:eastAsia="仿宋" w:cs="仿宋"/>
                <w:color w:val="000000"/>
                <w:kern w:val="0"/>
                <w:sz w:val="22"/>
                <w:szCs w:val="22"/>
              </w:rPr>
              <w:t>11.7米</w:t>
            </w:r>
            <w:r>
              <w:rPr>
                <w:rFonts w:hint="eastAsia" w:ascii="仿宋" w:hAnsi="仿宋" w:eastAsia="PMingLiU" w:cs="仿宋"/>
                <w:color w:val="000000"/>
                <w:kern w:val="0"/>
                <w:sz w:val="22"/>
                <w:szCs w:val="22"/>
                <w:lang w:eastAsia="zh-TW"/>
              </w:rPr>
              <w:t>，</w:t>
            </w:r>
            <w:r>
              <w:rPr>
                <w:rFonts w:hint="eastAsia" w:ascii="仿宋" w:hAnsi="仿宋" w:eastAsia="仿宋" w:cs="仿宋"/>
                <w:color w:val="000000"/>
                <w:kern w:val="0"/>
                <w:sz w:val="22"/>
                <w:szCs w:val="22"/>
              </w:rPr>
              <w:t>宽600mm</w:t>
            </w:r>
            <w:r>
              <w:rPr>
                <w:rFonts w:hint="eastAsia" w:ascii="仿宋" w:hAnsi="仿宋" w:eastAsia="PMingLiU" w:cs="仿宋"/>
                <w:color w:val="000000"/>
                <w:kern w:val="0"/>
                <w:sz w:val="22"/>
                <w:szCs w:val="22"/>
                <w:lang w:eastAsia="zh-TW"/>
              </w:rPr>
              <w:t>，</w:t>
            </w:r>
            <w:r>
              <w:rPr>
                <w:rFonts w:hint="eastAsia" w:ascii="仿宋" w:hAnsi="仿宋" w:eastAsia="仿宋" w:cs="仿宋"/>
                <w:color w:val="000000"/>
                <w:kern w:val="0"/>
                <w:sz w:val="22"/>
                <w:szCs w:val="22"/>
              </w:rPr>
              <w:t>高750mm地柜（含水槽石、英石台面）</w:t>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米</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11.7</w:t>
            </w:r>
          </w:p>
        </w:tc>
        <w:tc>
          <w:tcPr>
            <w:tcW w:w="13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2"/>
                <w:szCs w:val="22"/>
                <w:highlight w:val="yellow"/>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highlight w:val="yellow"/>
              </w:rPr>
            </w:pPr>
          </w:p>
        </w:tc>
      </w:tr>
      <w:tr>
        <w:trPr>
          <w:trHeight w:val="834"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PMingLiU" w:cs="仿宋"/>
                <w:color w:val="000000"/>
                <w:kern w:val="0"/>
                <w:sz w:val="22"/>
                <w:szCs w:val="22"/>
                <w:lang w:eastAsia="zh-TW"/>
              </w:rPr>
            </w:pPr>
            <w:r>
              <w:rPr>
                <w:rFonts w:hint="eastAsia" w:ascii="仿宋" w:hAnsi="仿宋" w:eastAsia="仿宋" w:cs="仿宋"/>
                <w:color w:val="000000"/>
                <w:kern w:val="0"/>
                <w:sz w:val="22"/>
                <w:szCs w:val="22"/>
              </w:rPr>
              <w:t>1</w:t>
            </w:r>
            <w:r>
              <w:rPr>
                <w:rFonts w:hint="eastAsia" w:ascii="仿宋" w:hAnsi="仿宋" w:eastAsia="PMingLiU" w:cs="仿宋"/>
                <w:color w:val="000000"/>
                <w:kern w:val="0"/>
                <w:sz w:val="22"/>
                <w:szCs w:val="22"/>
                <w:lang w:eastAsia="zh-TW"/>
              </w:rPr>
              <w:t>0</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考核用桌</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r>
              <w:rPr>
                <w:rFonts w:hint="eastAsia" w:ascii="仿宋" w:hAnsi="仿宋" w:eastAsia="仿宋" w:cs="仿宋"/>
                <w:color w:val="000000"/>
                <w:kern w:val="0"/>
                <w:sz w:val="22"/>
                <w:szCs w:val="22"/>
              </w:rPr>
              <w:t>规格：钢木结构，规格：高2000宽600高750mm(石英石台面）</w:t>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2</w:t>
            </w:r>
          </w:p>
        </w:tc>
        <w:tc>
          <w:tcPr>
            <w:tcW w:w="13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576"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PMingLiU" w:cs="仿宋"/>
                <w:sz w:val="22"/>
                <w:szCs w:val="22"/>
                <w:lang w:eastAsia="zh-TW"/>
              </w:rPr>
            </w:pPr>
            <w:r>
              <w:rPr>
                <w:rFonts w:hint="eastAsia" w:ascii="仿宋" w:hAnsi="仿宋" w:eastAsia="仿宋" w:cs="仿宋"/>
                <w:sz w:val="22"/>
                <w:szCs w:val="22"/>
              </w:rPr>
              <w:t>1</w:t>
            </w:r>
            <w:r>
              <w:rPr>
                <w:rFonts w:hint="eastAsia" w:ascii="仿宋" w:hAnsi="仿宋" w:eastAsia="PMingLiU" w:cs="仿宋"/>
                <w:sz w:val="22"/>
                <w:szCs w:val="22"/>
                <w:lang w:eastAsia="zh-TW"/>
              </w:rPr>
              <w:t>0</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rPr>
                <w:rFonts w:ascii="仿宋" w:hAnsi="仿宋" w:eastAsia="仿宋" w:cs="仿宋"/>
                <w:kern w:val="0"/>
                <w:sz w:val="22"/>
                <w:szCs w:val="22"/>
              </w:rPr>
            </w:pPr>
            <w:r>
              <w:rPr>
                <w:rFonts w:hint="eastAsia" w:ascii="仿宋" w:hAnsi="仿宋" w:eastAsia="仿宋" w:cs="仿宋"/>
                <w:sz w:val="22"/>
                <w:szCs w:val="22"/>
              </w:rPr>
              <w:t>工作室档案柜</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tabs>
                <w:tab w:val="left" w:pos="1027"/>
              </w:tabs>
              <w:rPr>
                <w:rFonts w:ascii="仿宋" w:hAnsi="仿宋" w:eastAsia="PMingLiU" w:cs="仿宋"/>
                <w:sz w:val="22"/>
                <w:szCs w:val="22"/>
                <w:lang w:eastAsia="zh-TW"/>
              </w:rPr>
            </w:pPr>
            <w:r>
              <w:rPr>
                <w:rFonts w:hint="eastAsia" w:ascii="仿宋" w:hAnsi="仿宋" w:eastAsia="PMingLiU" w:cs="仿宋"/>
                <w:sz w:val="22"/>
                <w:szCs w:val="22"/>
              </w:rPr>
              <w:drawing>
                <wp:inline distT="0" distB="0" distL="114300" distR="114300">
                  <wp:extent cx="2143125" cy="2153285"/>
                  <wp:effectExtent l="0" t="0" r="9525" b="18415"/>
                  <wp:docPr id="21" name="图片 40" descr="6dbdd070b701063368b55840575a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0" descr="6dbdd070b701063368b55840575aae9"/>
                          <pic:cNvPicPr>
                            <a:picLocks noChangeAspect="1"/>
                          </pic:cNvPicPr>
                        </pic:nvPicPr>
                        <pic:blipFill>
                          <a:blip r:embed="rId13" cstate="print"/>
                          <a:srcRect t="10196"/>
                          <a:stretch>
                            <a:fillRect/>
                          </a:stretch>
                        </pic:blipFill>
                        <pic:spPr>
                          <a:xfrm>
                            <a:off x="0" y="0"/>
                            <a:ext cx="2143125" cy="2153285"/>
                          </a:xfrm>
                          <a:prstGeom prst="rect">
                            <a:avLst/>
                          </a:prstGeom>
                          <a:noFill/>
                          <a:ln>
                            <a:noFill/>
                          </a:ln>
                        </pic:spPr>
                      </pic:pic>
                    </a:graphicData>
                  </a:graphic>
                </wp:inline>
              </w:drawing>
            </w:r>
          </w:p>
          <w:p>
            <w:pPr>
              <w:tabs>
                <w:tab w:val="left" w:pos="1027"/>
              </w:tabs>
              <w:rPr>
                <w:rFonts w:ascii="仿宋" w:hAnsi="仿宋" w:eastAsia="PMingLiU" w:cs="仿宋"/>
                <w:sz w:val="22"/>
                <w:szCs w:val="22"/>
                <w:lang w:eastAsia="zh-TW"/>
              </w:rPr>
            </w:pPr>
            <w:r>
              <w:rPr>
                <w:rFonts w:hint="eastAsia" w:ascii="仿宋" w:hAnsi="仿宋" w:eastAsia="PMingLiU" w:cs="仿宋"/>
                <w:sz w:val="22"/>
                <w:szCs w:val="22"/>
              </w:rPr>
              <w:drawing>
                <wp:inline distT="0" distB="0" distL="114300" distR="114300">
                  <wp:extent cx="2148840" cy="979170"/>
                  <wp:effectExtent l="0" t="0" r="3810" b="11430"/>
                  <wp:docPr id="23" name="图片 42" descr="2d0cd97af628216984dd789f0d0e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2" descr="2d0cd97af628216984dd789f0d0ed26"/>
                          <pic:cNvPicPr>
                            <a:picLocks noChangeAspect="1"/>
                          </pic:cNvPicPr>
                        </pic:nvPicPr>
                        <pic:blipFill>
                          <a:blip r:embed="rId14" cstate="print"/>
                          <a:stretch>
                            <a:fillRect/>
                          </a:stretch>
                        </pic:blipFill>
                        <pic:spPr>
                          <a:xfrm>
                            <a:off x="0" y="0"/>
                            <a:ext cx="2148840" cy="979170"/>
                          </a:xfrm>
                          <a:prstGeom prst="rect">
                            <a:avLst/>
                          </a:prstGeom>
                          <a:noFill/>
                          <a:ln>
                            <a:noFill/>
                          </a:ln>
                        </pic:spPr>
                      </pic:pic>
                    </a:graphicData>
                  </a:graphic>
                </wp:inline>
              </w:drawing>
            </w:r>
          </w:p>
          <w:p>
            <w:pPr>
              <w:tabs>
                <w:tab w:val="left" w:pos="1027"/>
              </w:tabs>
              <w:rPr>
                <w:rFonts w:ascii="仿宋" w:hAnsi="仿宋" w:eastAsia="仿宋" w:cs="仿宋"/>
                <w:color w:val="000000"/>
                <w:sz w:val="22"/>
                <w:szCs w:val="22"/>
                <w:lang w:eastAsia="zh-TW"/>
              </w:rPr>
            </w:pPr>
            <w:r>
              <w:rPr>
                <w:rFonts w:hint="eastAsia" w:ascii="仿宋" w:hAnsi="仿宋" w:eastAsia="仿宋" w:cs="仿宋"/>
                <w:sz w:val="22"/>
                <w:szCs w:val="22"/>
              </w:rPr>
              <w:t>规格：高3400深度400长4000，三聚氰胺板</w:t>
            </w:r>
            <w:r>
              <w:rPr>
                <w:rFonts w:hint="eastAsia" w:ascii="仿宋" w:hAnsi="仿宋" w:eastAsia="仿宋" w:cs="仿宋"/>
                <w:sz w:val="22"/>
                <w:szCs w:val="22"/>
                <w:lang w:eastAsia="zh-TW"/>
              </w:rPr>
              <w:t>（面板直纹水曲柳，蜂蜜色）</w:t>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2</w:t>
            </w:r>
          </w:p>
        </w:tc>
        <w:tc>
          <w:tcPr>
            <w:tcW w:w="13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576"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PMingLiU" w:cs="仿宋"/>
                <w:sz w:val="22"/>
                <w:szCs w:val="22"/>
                <w:lang w:eastAsia="zh-TW"/>
              </w:rPr>
            </w:pPr>
            <w:r>
              <w:rPr>
                <w:rFonts w:hint="eastAsia" w:ascii="仿宋" w:hAnsi="仿宋" w:eastAsia="仿宋" w:cs="仿宋"/>
                <w:sz w:val="22"/>
                <w:szCs w:val="22"/>
              </w:rPr>
              <w:t>1</w:t>
            </w:r>
            <w:r>
              <w:rPr>
                <w:rFonts w:hint="eastAsia" w:ascii="仿宋" w:hAnsi="仿宋" w:eastAsia="PMingLiU" w:cs="仿宋"/>
                <w:sz w:val="22"/>
                <w:szCs w:val="22"/>
                <w:lang w:eastAsia="zh-TW"/>
              </w:rPr>
              <w:t>2</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rPr>
                <w:rFonts w:ascii="仿宋" w:hAnsi="仿宋" w:eastAsia="仿宋" w:cs="仿宋"/>
                <w:kern w:val="0"/>
                <w:sz w:val="22"/>
                <w:szCs w:val="22"/>
              </w:rPr>
            </w:pPr>
            <w:r>
              <w:rPr>
                <w:rFonts w:hint="eastAsia" w:ascii="仿宋" w:hAnsi="仿宋" w:eastAsia="仿宋" w:cs="仿宋"/>
                <w:sz w:val="22"/>
                <w:szCs w:val="22"/>
              </w:rPr>
              <w:t>助教区档案柜</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sz w:val="22"/>
                <w:szCs w:val="22"/>
              </w:rPr>
            </w:pPr>
            <w:r>
              <w:rPr>
                <w:rFonts w:hint="eastAsia" w:ascii="仿宋" w:hAnsi="仿宋" w:eastAsia="PMingLiU" w:cs="仿宋"/>
                <w:sz w:val="22"/>
                <w:szCs w:val="22"/>
              </w:rPr>
              <w:drawing>
                <wp:inline distT="0" distB="0" distL="114300" distR="114300">
                  <wp:extent cx="2143125" cy="2153285"/>
                  <wp:effectExtent l="0" t="0" r="9525" b="18415"/>
                  <wp:docPr id="22" name="图片 41" descr="6dbdd070b701063368b55840575a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1" descr="6dbdd070b701063368b55840575aae9"/>
                          <pic:cNvPicPr>
                            <a:picLocks noChangeAspect="1"/>
                          </pic:cNvPicPr>
                        </pic:nvPicPr>
                        <pic:blipFill>
                          <a:blip r:embed="rId13" cstate="print"/>
                          <a:srcRect t="10196"/>
                          <a:stretch>
                            <a:fillRect/>
                          </a:stretch>
                        </pic:blipFill>
                        <pic:spPr>
                          <a:xfrm>
                            <a:off x="0" y="0"/>
                            <a:ext cx="2143125" cy="2153285"/>
                          </a:xfrm>
                          <a:prstGeom prst="rect">
                            <a:avLst/>
                          </a:prstGeom>
                          <a:noFill/>
                          <a:ln>
                            <a:noFill/>
                          </a:ln>
                        </pic:spPr>
                      </pic:pic>
                    </a:graphicData>
                  </a:graphic>
                </wp:inline>
              </w:drawing>
            </w:r>
          </w:p>
          <w:p>
            <w:pPr>
              <w:rPr>
                <w:rFonts w:ascii="仿宋" w:hAnsi="仿宋" w:eastAsia="PMingLiU" w:cs="仿宋"/>
                <w:sz w:val="22"/>
                <w:szCs w:val="22"/>
                <w:lang w:eastAsia="zh-TW"/>
              </w:rPr>
            </w:pPr>
            <w:r>
              <w:rPr>
                <w:rFonts w:hint="eastAsia" w:ascii="仿宋" w:hAnsi="仿宋" w:eastAsia="PMingLiU" w:cs="仿宋"/>
                <w:sz w:val="22"/>
                <w:szCs w:val="22"/>
              </w:rPr>
              <w:drawing>
                <wp:inline distT="0" distB="0" distL="114300" distR="114300">
                  <wp:extent cx="2148840" cy="979170"/>
                  <wp:effectExtent l="0" t="0" r="3810" b="11430"/>
                  <wp:docPr id="24" name="图片 43" descr="2d0cd97af628216984dd789f0d0e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3" descr="2d0cd97af628216984dd789f0d0ed26"/>
                          <pic:cNvPicPr>
                            <a:picLocks noChangeAspect="1"/>
                          </pic:cNvPicPr>
                        </pic:nvPicPr>
                        <pic:blipFill>
                          <a:blip r:embed="rId14" cstate="print"/>
                          <a:stretch>
                            <a:fillRect/>
                          </a:stretch>
                        </pic:blipFill>
                        <pic:spPr>
                          <a:xfrm>
                            <a:off x="0" y="0"/>
                            <a:ext cx="2148840" cy="979170"/>
                          </a:xfrm>
                          <a:prstGeom prst="rect">
                            <a:avLst/>
                          </a:prstGeom>
                          <a:noFill/>
                          <a:ln>
                            <a:noFill/>
                          </a:ln>
                        </pic:spPr>
                      </pic:pic>
                    </a:graphicData>
                  </a:graphic>
                </wp:inline>
              </w:drawing>
            </w:r>
          </w:p>
          <w:p>
            <w:pPr>
              <w:rPr>
                <w:rFonts w:ascii="仿宋" w:hAnsi="仿宋" w:eastAsia="仿宋" w:cs="仿宋"/>
                <w:color w:val="000000"/>
                <w:sz w:val="22"/>
                <w:szCs w:val="22"/>
              </w:rPr>
            </w:pPr>
            <w:r>
              <w:rPr>
                <w:rFonts w:hint="eastAsia" w:ascii="仿宋" w:hAnsi="仿宋" w:eastAsia="仿宋" w:cs="仿宋"/>
                <w:sz w:val="22"/>
                <w:szCs w:val="22"/>
              </w:rPr>
              <w:t>规格：高2200深度400长5000，三聚氰胺板</w:t>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组</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13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576" w:hRule="atLeast"/>
          <w:jc w:val="center"/>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PMingLiU" w:cs="仿宋"/>
                <w:color w:val="000000"/>
                <w:kern w:val="0"/>
                <w:sz w:val="22"/>
                <w:szCs w:val="22"/>
                <w:lang w:eastAsia="zh-TW"/>
              </w:rPr>
            </w:pPr>
            <w:r>
              <w:rPr>
                <w:rFonts w:hint="eastAsia" w:ascii="仿宋" w:hAnsi="仿宋" w:eastAsia="仿宋" w:cs="仿宋"/>
                <w:color w:val="000000"/>
                <w:kern w:val="0"/>
                <w:sz w:val="22"/>
                <w:szCs w:val="22"/>
              </w:rPr>
              <w:t>1</w:t>
            </w:r>
            <w:r>
              <w:rPr>
                <w:rFonts w:hint="eastAsia" w:ascii="仿宋" w:hAnsi="仿宋" w:eastAsia="PMingLiU" w:cs="仿宋"/>
                <w:color w:val="000000"/>
                <w:kern w:val="0"/>
                <w:sz w:val="22"/>
                <w:szCs w:val="22"/>
                <w:lang w:eastAsia="zh-TW"/>
              </w:rPr>
              <w:t>3</w:t>
            </w:r>
          </w:p>
        </w:tc>
        <w:tc>
          <w:tcPr>
            <w:tcW w:w="117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书柜</w:t>
            </w:r>
          </w:p>
        </w:tc>
        <w:tc>
          <w:tcPr>
            <w:tcW w:w="3410" w:type="dxa"/>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widowControl/>
              <w:jc w:val="left"/>
              <w:rPr>
                <w:rFonts w:ascii="仿宋" w:hAnsi="仿宋" w:eastAsia="PMingLiU" w:cs="仿宋"/>
                <w:lang w:eastAsia="zh-TW"/>
              </w:rPr>
            </w:pPr>
            <w:r>
              <w:rPr>
                <w:rFonts w:hint="eastAsia" w:ascii="仿宋" w:hAnsi="仿宋" w:eastAsia="PMingLiU" w:cs="仿宋"/>
              </w:rPr>
              <w:drawing>
                <wp:inline distT="0" distB="0" distL="114300" distR="114300">
                  <wp:extent cx="2143125" cy="2209165"/>
                  <wp:effectExtent l="0" t="0" r="9525" b="635"/>
                  <wp:docPr id="25" name="图片 44" descr="6f2d66630a946a8f605018168a47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4" descr="6f2d66630a946a8f605018168a47f6e"/>
                          <pic:cNvPicPr>
                            <a:picLocks noChangeAspect="1"/>
                          </pic:cNvPicPr>
                        </pic:nvPicPr>
                        <pic:blipFill>
                          <a:blip r:embed="rId15"/>
                          <a:stretch>
                            <a:fillRect/>
                          </a:stretch>
                        </pic:blipFill>
                        <pic:spPr>
                          <a:xfrm>
                            <a:off x="0" y="0"/>
                            <a:ext cx="2143125" cy="2209165"/>
                          </a:xfrm>
                          <a:prstGeom prst="rect">
                            <a:avLst/>
                          </a:prstGeom>
                          <a:noFill/>
                          <a:ln>
                            <a:noFill/>
                          </a:ln>
                        </pic:spPr>
                      </pic:pic>
                    </a:graphicData>
                  </a:graphic>
                </wp:inline>
              </w:drawing>
            </w:r>
          </w:p>
          <w:p>
            <w:pPr>
              <w:widowControl/>
              <w:jc w:val="left"/>
              <w:rPr>
                <w:rFonts w:ascii="仿宋" w:hAnsi="仿宋" w:eastAsia="仿宋" w:cs="仿宋"/>
                <w:sz w:val="22"/>
                <w:szCs w:val="22"/>
              </w:rPr>
            </w:pPr>
            <w:r>
              <w:rPr>
                <w:rFonts w:hint="eastAsia" w:ascii="仿宋" w:hAnsi="仿宋" w:eastAsia="PMingLiU" w:cs="仿宋"/>
                <w:sz w:val="22"/>
                <w:szCs w:val="22"/>
              </w:rPr>
              <w:drawing>
                <wp:inline distT="0" distB="0" distL="114300" distR="114300">
                  <wp:extent cx="2148840" cy="979170"/>
                  <wp:effectExtent l="0" t="0" r="3810" b="11430"/>
                  <wp:docPr id="27" name="图片 46" descr="2d0cd97af628216984dd789f0d0e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6" descr="2d0cd97af628216984dd789f0d0ed26"/>
                          <pic:cNvPicPr>
                            <a:picLocks noChangeAspect="1"/>
                          </pic:cNvPicPr>
                        </pic:nvPicPr>
                        <pic:blipFill>
                          <a:blip r:embed="rId14" cstate="print"/>
                          <a:stretch>
                            <a:fillRect/>
                          </a:stretch>
                        </pic:blipFill>
                        <pic:spPr>
                          <a:xfrm>
                            <a:off x="0" y="0"/>
                            <a:ext cx="2148840" cy="979170"/>
                          </a:xfrm>
                          <a:prstGeom prst="rect">
                            <a:avLst/>
                          </a:prstGeom>
                          <a:noFill/>
                          <a:ln>
                            <a:noFill/>
                          </a:ln>
                        </pic:spPr>
                      </pic:pic>
                    </a:graphicData>
                  </a:graphic>
                </wp:inline>
              </w:drawing>
            </w:r>
          </w:p>
          <w:p>
            <w:pPr>
              <w:widowControl/>
              <w:jc w:val="left"/>
              <w:rPr>
                <w:rFonts w:ascii="仿宋" w:hAnsi="仿宋" w:eastAsia="仿宋" w:cs="仿宋"/>
                <w:kern w:val="0"/>
                <w:sz w:val="22"/>
                <w:szCs w:val="22"/>
              </w:rPr>
            </w:pPr>
            <w:r>
              <w:rPr>
                <w:rFonts w:hint="eastAsia" w:ascii="仿宋" w:hAnsi="仿宋" w:eastAsia="仿宋" w:cs="仿宋"/>
                <w:sz w:val="22"/>
                <w:szCs w:val="22"/>
              </w:rPr>
              <w:t>规格：长800深度250高1350 ，三聚氰胺板</w:t>
            </w:r>
            <w:r>
              <w:rPr>
                <w:rFonts w:hint="eastAsia" w:ascii="仿宋" w:hAnsi="仿宋" w:eastAsia="仿宋" w:cs="仿宋"/>
                <w:sz w:val="22"/>
                <w:szCs w:val="22"/>
                <w:lang w:eastAsia="zh-TW"/>
              </w:rPr>
              <w:t>（面板直纹水曲柳，蜂蜜色）</w:t>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5</w:t>
            </w:r>
          </w:p>
        </w:tc>
        <w:tc>
          <w:tcPr>
            <w:tcW w:w="13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576"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PMingLiU" w:cs="仿宋"/>
                <w:color w:val="000000"/>
                <w:kern w:val="0"/>
                <w:sz w:val="22"/>
                <w:szCs w:val="22"/>
                <w:lang w:eastAsia="zh-TW"/>
              </w:rPr>
            </w:pPr>
            <w:r>
              <w:rPr>
                <w:rFonts w:hint="eastAsia" w:ascii="仿宋" w:hAnsi="仿宋" w:eastAsia="仿宋" w:cs="仿宋"/>
                <w:color w:val="000000"/>
                <w:kern w:val="0"/>
                <w:sz w:val="22"/>
                <w:szCs w:val="22"/>
              </w:rPr>
              <w:t>1</w:t>
            </w:r>
            <w:r>
              <w:rPr>
                <w:rFonts w:hint="eastAsia" w:ascii="仿宋" w:hAnsi="仿宋" w:eastAsia="PMingLiU" w:cs="仿宋"/>
                <w:color w:val="000000"/>
                <w:kern w:val="0"/>
                <w:sz w:val="22"/>
                <w:szCs w:val="22"/>
                <w:lang w:eastAsia="zh-TW"/>
              </w:rPr>
              <w:t>4</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储物柜</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rPr>
                <w:rFonts w:ascii="仿宋" w:hAnsi="仿宋" w:eastAsia="仿宋" w:cs="仿宋"/>
              </w:rPr>
            </w:pPr>
            <w:r>
              <w:rPr>
                <w:rFonts w:hint="eastAsia" w:ascii="仿宋" w:hAnsi="仿宋" w:eastAsia="PMingLiU" w:cs="仿宋"/>
                <w:sz w:val="22"/>
                <w:szCs w:val="22"/>
              </w:rPr>
              <w:drawing>
                <wp:inline distT="0" distB="0" distL="114300" distR="114300">
                  <wp:extent cx="2148840" cy="979170"/>
                  <wp:effectExtent l="0" t="0" r="3810" b="11430"/>
                  <wp:docPr id="26" name="图片 45" descr="2d0cd97af628216984dd789f0d0e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5" descr="2d0cd97af628216984dd789f0d0ed26"/>
                          <pic:cNvPicPr>
                            <a:picLocks noChangeAspect="1"/>
                          </pic:cNvPicPr>
                        </pic:nvPicPr>
                        <pic:blipFill>
                          <a:blip r:embed="rId14" cstate="print"/>
                          <a:stretch>
                            <a:fillRect/>
                          </a:stretch>
                        </pic:blipFill>
                        <pic:spPr>
                          <a:xfrm>
                            <a:off x="0" y="0"/>
                            <a:ext cx="2148840" cy="979170"/>
                          </a:xfrm>
                          <a:prstGeom prst="rect">
                            <a:avLst/>
                          </a:prstGeom>
                          <a:noFill/>
                          <a:ln>
                            <a:noFill/>
                          </a:ln>
                        </pic:spPr>
                      </pic:pic>
                    </a:graphicData>
                  </a:graphic>
                </wp:inline>
              </w:drawing>
            </w:r>
          </w:p>
          <w:p>
            <w:pPr>
              <w:widowControl/>
              <w:jc w:val="left"/>
              <w:rPr>
                <w:rFonts w:ascii="仿宋" w:hAnsi="仿宋" w:eastAsia="仿宋" w:cs="仿宋"/>
                <w:kern w:val="0"/>
                <w:sz w:val="22"/>
                <w:szCs w:val="22"/>
              </w:rPr>
            </w:pPr>
            <w:r>
              <w:rPr>
                <w:rFonts w:hint="eastAsia" w:ascii="仿宋" w:hAnsi="仿宋" w:eastAsia="仿宋" w:cs="仿宋"/>
                <w:sz w:val="22"/>
                <w:szCs w:val="22"/>
              </w:rPr>
              <w:t>规格：长6600深度900高3300，三聚氰胺板</w:t>
            </w:r>
            <w:r>
              <w:rPr>
                <w:rFonts w:hint="eastAsia" w:ascii="仿宋" w:hAnsi="仿宋" w:eastAsia="仿宋" w:cs="仿宋"/>
                <w:sz w:val="22"/>
                <w:szCs w:val="22"/>
                <w:lang w:eastAsia="zh-TW"/>
              </w:rPr>
              <w:t>（面板直纹水曲柳，蜂蜜色）</w:t>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1</w:t>
            </w:r>
          </w:p>
        </w:tc>
        <w:tc>
          <w:tcPr>
            <w:tcW w:w="13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576"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PMingLiU" w:cs="仿宋"/>
                <w:color w:val="000000"/>
                <w:kern w:val="0"/>
                <w:sz w:val="22"/>
                <w:szCs w:val="22"/>
                <w:lang w:eastAsia="zh-TW"/>
              </w:rPr>
            </w:pPr>
            <w:r>
              <w:rPr>
                <w:rFonts w:hint="eastAsia" w:ascii="仿宋" w:hAnsi="仿宋" w:eastAsia="PMingLiU" w:cs="仿宋"/>
                <w:color w:val="000000"/>
                <w:kern w:val="0"/>
                <w:sz w:val="22"/>
                <w:szCs w:val="22"/>
                <w:lang w:eastAsia="zh-TW"/>
              </w:rPr>
              <w:t>15</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sz w:val="24"/>
              </w:rPr>
              <w:t>电热水瓶</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pStyle w:val="12"/>
              <w:spacing w:before="7"/>
              <w:ind w:left="90" w:right="65"/>
              <w:rPr>
                <w:rFonts w:ascii="仿宋" w:hAnsi="仿宋" w:eastAsia="仿宋" w:cs="仿宋"/>
                <w:sz w:val="24"/>
                <w:lang w:val="en-US" w:eastAsia="zh-CN"/>
              </w:rPr>
            </w:pPr>
            <w:r>
              <w:rPr>
                <w:rFonts w:hint="eastAsia" w:ascii="仿宋" w:hAnsi="仿宋" w:eastAsia="仿宋" w:cs="仿宋"/>
                <w:sz w:val="24"/>
                <w:lang w:eastAsia="zh-CN"/>
              </w:rPr>
              <w:t>热水温度须达</w:t>
            </w:r>
            <w:r>
              <w:rPr>
                <w:rFonts w:hint="eastAsia" w:ascii="仿宋" w:hAnsi="仿宋" w:eastAsia="仿宋" w:cs="仿宋"/>
                <w:sz w:val="24"/>
                <w:lang w:val="en-US" w:eastAsia="zh-CN"/>
              </w:rPr>
              <w:t xml:space="preserve"> 95℃</w:t>
            </w:r>
            <w:r>
              <w:rPr>
                <w:rFonts w:hint="eastAsia" w:ascii="仿宋" w:hAnsi="仿宋" w:eastAsia="仿宋" w:cs="仿宋"/>
                <w:sz w:val="24"/>
                <w:lang w:eastAsia="zh-CN"/>
              </w:rPr>
              <w:t>以上</w:t>
            </w:r>
            <w:r>
              <w:rPr>
                <w:rFonts w:hint="eastAsia" w:ascii="仿宋" w:hAnsi="仿宋" w:eastAsia="仿宋" w:cs="仿宋"/>
                <w:sz w:val="24"/>
                <w:lang w:val="en-US" w:eastAsia="zh-CN"/>
              </w:rPr>
              <w:t>；</w:t>
            </w:r>
            <w:r>
              <w:rPr>
                <w:rFonts w:hint="eastAsia" w:ascii="仿宋" w:hAnsi="仿宋" w:eastAsia="仿宋" w:cs="仿宋"/>
                <w:sz w:val="24"/>
                <w:lang w:eastAsia="zh-CN"/>
              </w:rPr>
              <w:t>冷热水开饮机亦可</w:t>
            </w:r>
            <w:r>
              <w:rPr>
                <w:rFonts w:hint="eastAsia" w:ascii="仿宋" w:hAnsi="仿宋" w:eastAsia="仿宋" w:cs="仿宋"/>
                <w:sz w:val="24"/>
                <w:lang w:val="en-US" w:eastAsia="zh-CN"/>
              </w:rPr>
              <w:t>.一般家庭用</w:t>
            </w:r>
          </w:p>
          <w:p>
            <w:pPr>
              <w:pStyle w:val="12"/>
              <w:spacing w:before="7"/>
              <w:ind w:left="90" w:right="65"/>
              <w:rPr>
                <w:rFonts w:ascii="仿宋" w:hAnsi="仿宋" w:eastAsia="仿宋" w:cs="仿宋"/>
                <w:sz w:val="24"/>
                <w:lang w:val="en-US"/>
              </w:rPr>
            </w:pPr>
            <w:r>
              <w:rPr>
                <w:rFonts w:hint="eastAsia" w:ascii="仿宋" w:hAnsi="仿宋" w:eastAsia="仿宋" w:cs="仿宋"/>
                <w:color w:val="000000"/>
              </w:rPr>
              <w:t>海尔、松下、美的</w:t>
            </w:r>
          </w:p>
          <w:p>
            <w:pPr>
              <w:widowControl/>
              <w:jc w:val="center"/>
              <w:textAlignment w:val="center"/>
              <w:rPr>
                <w:rFonts w:ascii="仿宋" w:hAnsi="仿宋" w:eastAsia="PMingLiU" w:cs="仿宋"/>
                <w:lang w:eastAsia="zh-TW"/>
              </w:rPr>
            </w:pPr>
            <w:r>
              <w:rPr>
                <w:rFonts w:hint="eastAsia" w:ascii="仿宋" w:hAnsi="仿宋" w:eastAsia="PMingLiU" w:cs="仿宋"/>
              </w:rPr>
              <w:drawing>
                <wp:inline distT="0" distB="0" distL="114300" distR="114300">
                  <wp:extent cx="2148840" cy="2148840"/>
                  <wp:effectExtent l="0" t="0" r="3810" b="3810"/>
                  <wp:docPr id="18" name="图片 36" descr="8441a299baadb878d144e2d8905df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6" descr="8441a299baadb878d144e2d8905df9f"/>
                          <pic:cNvPicPr>
                            <a:picLocks noChangeAspect="1"/>
                          </pic:cNvPicPr>
                        </pic:nvPicPr>
                        <pic:blipFill>
                          <a:blip r:embed="rId16"/>
                          <a:stretch>
                            <a:fillRect/>
                          </a:stretch>
                        </pic:blipFill>
                        <pic:spPr>
                          <a:xfrm>
                            <a:off x="0" y="0"/>
                            <a:ext cx="2148840" cy="2148840"/>
                          </a:xfrm>
                          <a:prstGeom prst="rect">
                            <a:avLst/>
                          </a:prstGeom>
                          <a:noFill/>
                          <a:ln>
                            <a:noFill/>
                          </a:ln>
                        </pic:spPr>
                      </pic:pic>
                    </a:graphicData>
                  </a:graphic>
                </wp:inline>
              </w:drawing>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台</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lang w:eastAsia="zh-TW"/>
              </w:rPr>
            </w:pPr>
            <w:r>
              <w:rPr>
                <w:rFonts w:hint="eastAsia" w:ascii="仿宋" w:hAnsi="仿宋" w:eastAsia="仿宋" w:cs="仿宋"/>
                <w:color w:val="000000"/>
                <w:kern w:val="0"/>
                <w:sz w:val="22"/>
                <w:szCs w:val="22"/>
                <w:lang w:eastAsia="zh-TW"/>
              </w:rPr>
              <w:t>5</w:t>
            </w:r>
          </w:p>
        </w:tc>
        <w:tc>
          <w:tcPr>
            <w:tcW w:w="13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288"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17</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冰箱</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双门（180L）</w:t>
            </w:r>
          </w:p>
          <w:p>
            <w:pPr>
              <w:widowControl/>
              <w:jc w:val="left"/>
              <w:textAlignment w:val="center"/>
              <w:rPr>
                <w:rFonts w:ascii="仿宋" w:hAnsi="仿宋" w:eastAsia="仿宋" w:cs="仿宋"/>
                <w:color w:val="000000"/>
                <w:kern w:val="0"/>
                <w:sz w:val="22"/>
                <w:szCs w:val="22"/>
                <w:lang w:eastAsia="zh-TW"/>
              </w:rPr>
            </w:pPr>
            <w:r>
              <w:rPr>
                <w:rFonts w:hint="eastAsia" w:ascii="仿宋" w:hAnsi="仿宋" w:eastAsia="仿宋" w:cs="仿宋"/>
                <w:color w:val="000000"/>
                <w:kern w:val="0"/>
                <w:sz w:val="22"/>
                <w:szCs w:val="22"/>
              </w:rPr>
              <w:t>参考品牌：海尔、松下、</w:t>
            </w:r>
            <w:r>
              <w:rPr>
                <w:rFonts w:hint="eastAsia" w:ascii="仿宋" w:hAnsi="仿宋" w:eastAsia="仿宋" w:cs="仿宋"/>
                <w:color w:val="000000"/>
                <w:kern w:val="0"/>
                <w:sz w:val="22"/>
                <w:szCs w:val="22"/>
                <w:lang w:eastAsia="zh-TW"/>
              </w:rPr>
              <w:t>西门子</w:t>
            </w:r>
          </w:p>
          <w:p>
            <w:pPr>
              <w:widowControl/>
              <w:jc w:val="left"/>
              <w:textAlignment w:val="center"/>
              <w:rPr>
                <w:rFonts w:ascii="仿宋" w:hAnsi="仿宋" w:eastAsia="仿宋" w:cs="仿宋"/>
                <w:color w:val="000000"/>
                <w:kern w:val="0"/>
                <w:sz w:val="22"/>
                <w:szCs w:val="22"/>
                <w:lang w:eastAsia="zh-TW"/>
              </w:rPr>
            </w:pPr>
            <w:r>
              <w:rPr>
                <w:rFonts w:hint="eastAsia" w:ascii="仿宋" w:hAnsi="仿宋" w:eastAsia="仿宋" w:cs="仿宋"/>
                <w:color w:val="000000"/>
                <w:kern w:val="0"/>
                <w:sz w:val="22"/>
                <w:szCs w:val="22"/>
              </w:rPr>
              <w:drawing>
                <wp:inline distT="0" distB="0" distL="114300" distR="114300">
                  <wp:extent cx="2142490" cy="2884170"/>
                  <wp:effectExtent l="0" t="0" r="10160" b="11430"/>
                  <wp:docPr id="15" name="图片 31" descr="360856e71beed66be88eb2f67843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1" descr="360856e71beed66be88eb2f67843f12"/>
                          <pic:cNvPicPr>
                            <a:picLocks noChangeAspect="1"/>
                          </pic:cNvPicPr>
                        </pic:nvPicPr>
                        <pic:blipFill>
                          <a:blip r:embed="rId17"/>
                          <a:stretch>
                            <a:fillRect/>
                          </a:stretch>
                        </pic:blipFill>
                        <pic:spPr>
                          <a:xfrm>
                            <a:off x="0" y="0"/>
                            <a:ext cx="2142490" cy="2884170"/>
                          </a:xfrm>
                          <a:prstGeom prst="rect">
                            <a:avLst/>
                          </a:prstGeom>
                          <a:noFill/>
                          <a:ln>
                            <a:noFill/>
                          </a:ln>
                        </pic:spPr>
                      </pic:pic>
                    </a:graphicData>
                  </a:graphic>
                </wp:inline>
              </w:drawing>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台</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lang w:eastAsia="zh-TW"/>
              </w:rPr>
            </w:pPr>
            <w:r>
              <w:rPr>
                <w:rFonts w:hint="eastAsia" w:ascii="仿宋" w:hAnsi="仿宋" w:eastAsia="仿宋" w:cs="仿宋"/>
                <w:color w:val="000000"/>
                <w:kern w:val="0"/>
                <w:sz w:val="22"/>
                <w:szCs w:val="22"/>
                <w:lang w:eastAsia="zh-TW"/>
              </w:rPr>
              <w:t>2</w:t>
            </w:r>
          </w:p>
        </w:tc>
        <w:tc>
          <w:tcPr>
            <w:tcW w:w="13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288"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18</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抽水马桶</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安华、箭牌、美标</w:t>
            </w:r>
          </w:p>
          <w:p>
            <w:pPr>
              <w:widowControl/>
              <w:jc w:val="left"/>
              <w:textAlignment w:val="center"/>
              <w:rPr>
                <w:rFonts w:ascii="仿宋" w:hAnsi="仿宋" w:eastAsia="仿宋" w:cs="仿宋"/>
                <w:color w:val="000000"/>
                <w:sz w:val="22"/>
                <w:szCs w:val="22"/>
                <w:lang w:eastAsia="zh-TW"/>
              </w:rPr>
            </w:pPr>
            <w:r>
              <w:rPr>
                <w:rFonts w:hint="eastAsia" w:ascii="仿宋" w:hAnsi="仿宋" w:eastAsia="仿宋" w:cs="仿宋"/>
                <w:color w:val="000000"/>
                <w:sz w:val="22"/>
                <w:szCs w:val="22"/>
              </w:rPr>
              <w:drawing>
                <wp:inline distT="0" distB="0" distL="114300" distR="114300">
                  <wp:extent cx="2149475" cy="1587500"/>
                  <wp:effectExtent l="0" t="0" r="3175" b="12700"/>
                  <wp:docPr id="16" name="图片 33" descr="da5933f5ceb485a63ce57a591953b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3" descr="da5933f5ceb485a63ce57a591953b9b"/>
                          <pic:cNvPicPr>
                            <a:picLocks noChangeAspect="1"/>
                          </pic:cNvPicPr>
                        </pic:nvPicPr>
                        <pic:blipFill>
                          <a:blip r:embed="rId18"/>
                          <a:stretch>
                            <a:fillRect/>
                          </a:stretch>
                        </pic:blipFill>
                        <pic:spPr>
                          <a:xfrm>
                            <a:off x="0" y="0"/>
                            <a:ext cx="2149475" cy="1587500"/>
                          </a:xfrm>
                          <a:prstGeom prst="rect">
                            <a:avLst/>
                          </a:prstGeom>
                          <a:noFill/>
                          <a:ln>
                            <a:noFill/>
                          </a:ln>
                        </pic:spPr>
                      </pic:pic>
                    </a:graphicData>
                  </a:graphic>
                </wp:inline>
              </w:drawing>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4</w:t>
            </w:r>
          </w:p>
        </w:tc>
        <w:tc>
          <w:tcPr>
            <w:tcW w:w="13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288"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19</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磁吸白板</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rPr>
            </w:pPr>
            <w:r>
              <w:rPr>
                <w:rFonts w:hint="eastAsia" w:ascii="仿宋" w:hAnsi="仿宋" w:eastAsia="仿宋" w:cs="仿宋"/>
              </w:rPr>
              <w:drawing>
                <wp:inline distT="0" distB="0" distL="114300" distR="114300">
                  <wp:extent cx="1936750" cy="1371600"/>
                  <wp:effectExtent l="0" t="0" r="6350" b="0"/>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pic:cNvPicPr>
                            <a:picLocks noChangeAspect="1"/>
                          </pic:cNvPicPr>
                        </pic:nvPicPr>
                        <pic:blipFill>
                          <a:blip r:embed="rId19"/>
                          <a:stretch>
                            <a:fillRect/>
                          </a:stretch>
                        </pic:blipFill>
                        <pic:spPr>
                          <a:xfrm>
                            <a:off x="0" y="0"/>
                            <a:ext cx="1936750" cy="1371600"/>
                          </a:xfrm>
                          <a:prstGeom prst="rect">
                            <a:avLst/>
                          </a:prstGeom>
                          <a:noFill/>
                          <a:ln>
                            <a:noFill/>
                          </a:ln>
                        </pic:spPr>
                      </pic:pic>
                    </a:graphicData>
                  </a:graphic>
                </wp:inline>
              </w:drawing>
            </w:r>
          </w:p>
          <w:p>
            <w:pPr>
              <w:widowControl/>
              <w:jc w:val="left"/>
              <w:textAlignment w:val="center"/>
              <w:rPr>
                <w:rFonts w:ascii="仿宋" w:hAnsi="仿宋" w:eastAsia="仿宋" w:cs="仿宋"/>
                <w:color w:val="000000"/>
                <w:kern w:val="0"/>
                <w:sz w:val="22"/>
                <w:szCs w:val="22"/>
              </w:rPr>
            </w:pPr>
            <w:r>
              <w:rPr>
                <w:rFonts w:hint="eastAsia" w:ascii="仿宋" w:hAnsi="仿宋" w:eastAsia="仿宋" w:cs="仿宋"/>
              </w:rPr>
              <w:t>规格：3200*1200</w:t>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个</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3</w:t>
            </w:r>
          </w:p>
        </w:tc>
        <w:tc>
          <w:tcPr>
            <w:tcW w:w="13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288"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20</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方桌</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rPr>
            </w:pPr>
            <w:r>
              <w:rPr>
                <w:rFonts w:hint="eastAsia" w:ascii="仿宋" w:hAnsi="仿宋" w:eastAsia="仿宋" w:cs="仿宋"/>
              </w:rPr>
              <w:t>规格1500</w:t>
            </w:r>
            <w:r>
              <w:rPr>
                <w:rFonts w:hint="eastAsia" w:ascii="仿宋" w:hAnsi="仿宋" w:eastAsia="仿宋" w:cs="仿宋"/>
                <w:lang w:eastAsia="zh-TW"/>
              </w:rPr>
              <w:t>长</w:t>
            </w:r>
            <w:r>
              <w:rPr>
                <w:rFonts w:hint="eastAsia" w:ascii="仿宋" w:hAnsi="仿宋" w:eastAsia="仿宋" w:cs="仿宋"/>
              </w:rPr>
              <w:t>*1500</w:t>
            </w:r>
            <w:r>
              <w:rPr>
                <w:rFonts w:hint="eastAsia" w:ascii="仿宋" w:hAnsi="仿宋" w:eastAsia="仿宋" w:cs="仿宋"/>
                <w:lang w:eastAsia="zh-TW"/>
              </w:rPr>
              <w:t>宽</w:t>
            </w:r>
            <w:r>
              <w:rPr>
                <w:rFonts w:hint="eastAsia" w:ascii="仿宋" w:hAnsi="仿宋" w:eastAsia="仿宋" w:cs="仿宋"/>
              </w:rPr>
              <w:t>（石英石台面）</w:t>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个</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1</w:t>
            </w:r>
          </w:p>
        </w:tc>
        <w:tc>
          <w:tcPr>
            <w:tcW w:w="13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288"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21</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婴儿床</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kern w:val="0"/>
                <w:sz w:val="22"/>
                <w:szCs w:val="22"/>
              </w:rPr>
            </w:pPr>
            <w:r>
              <w:rPr>
                <w:rFonts w:hint="eastAsia" w:ascii="仿宋" w:hAnsi="仿宋" w:eastAsia="仿宋" w:cs="仿宋"/>
              </w:rPr>
              <w:t>规格：800</w:t>
            </w:r>
            <w:r>
              <w:rPr>
                <w:rFonts w:hint="eastAsia" w:ascii="仿宋" w:hAnsi="仿宋" w:eastAsia="仿宋" w:cs="仿宋"/>
                <w:lang w:eastAsia="zh-TW"/>
              </w:rPr>
              <w:t>长</w:t>
            </w:r>
            <w:r>
              <w:rPr>
                <w:rFonts w:hint="eastAsia" w:ascii="仿宋" w:hAnsi="仿宋" w:eastAsia="仿宋" w:cs="仿宋"/>
              </w:rPr>
              <w:t>*1200</w:t>
            </w:r>
            <w:r>
              <w:rPr>
                <w:rFonts w:hint="eastAsia" w:ascii="仿宋" w:hAnsi="仿宋" w:eastAsia="仿宋" w:cs="仿宋"/>
                <w:lang w:eastAsia="zh-TW"/>
              </w:rPr>
              <w:t>宽</w:t>
            </w:r>
            <w:r>
              <w:rPr>
                <w:rFonts w:hint="eastAsia" w:ascii="仿宋" w:hAnsi="仿宋" w:eastAsia="仿宋" w:cs="仿宋"/>
              </w:rPr>
              <w:drawing>
                <wp:inline distT="0" distB="0" distL="114300" distR="114300">
                  <wp:extent cx="1987550" cy="1530350"/>
                  <wp:effectExtent l="0" t="0" r="12700" b="12700"/>
                  <wp:docPr id="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pic:cNvPicPr>
                            <a:picLocks noChangeAspect="1"/>
                          </pic:cNvPicPr>
                        </pic:nvPicPr>
                        <pic:blipFill>
                          <a:blip r:embed="rId20"/>
                          <a:stretch>
                            <a:fillRect/>
                          </a:stretch>
                        </pic:blipFill>
                        <pic:spPr>
                          <a:xfrm>
                            <a:off x="0" y="0"/>
                            <a:ext cx="1987550" cy="1530350"/>
                          </a:xfrm>
                          <a:prstGeom prst="rect">
                            <a:avLst/>
                          </a:prstGeom>
                          <a:noFill/>
                          <a:ln>
                            <a:noFill/>
                          </a:ln>
                        </pic:spPr>
                      </pic:pic>
                    </a:graphicData>
                  </a:graphic>
                </wp:inline>
              </w:drawing>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个</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2</w:t>
            </w:r>
          </w:p>
        </w:tc>
        <w:tc>
          <w:tcPr>
            <w:tcW w:w="133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288"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22</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婴儿床</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drawing>
                <wp:inline distT="0" distB="0" distL="114300" distR="114300">
                  <wp:extent cx="1727200" cy="1727200"/>
                  <wp:effectExtent l="0" t="0" r="6350" b="6350"/>
                  <wp:docPr id="9" name="图片 18" descr="嬰兒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descr="嬰兒床"/>
                          <pic:cNvPicPr>
                            <a:picLocks noChangeAspect="1"/>
                          </pic:cNvPicPr>
                        </pic:nvPicPr>
                        <pic:blipFill>
                          <a:blip r:embed="rId21"/>
                          <a:stretch>
                            <a:fillRect/>
                          </a:stretch>
                        </pic:blipFill>
                        <pic:spPr>
                          <a:xfrm>
                            <a:off x="0" y="0"/>
                            <a:ext cx="1727200" cy="1727200"/>
                          </a:xfrm>
                          <a:prstGeom prst="rect">
                            <a:avLst/>
                          </a:prstGeom>
                          <a:noFill/>
                          <a:ln>
                            <a:noFill/>
                          </a:ln>
                        </pic:spPr>
                      </pic:pic>
                    </a:graphicData>
                  </a:graphic>
                </wp:inline>
              </w:drawing>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个</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lang w:eastAsia="zh-TW"/>
              </w:rPr>
            </w:pPr>
            <w:r>
              <w:rPr>
                <w:rFonts w:hint="eastAsia" w:ascii="仿宋" w:hAnsi="仿宋" w:eastAsia="仿宋" w:cs="仿宋"/>
                <w:color w:val="000000"/>
                <w:sz w:val="22"/>
                <w:szCs w:val="22"/>
              </w:rPr>
              <w:t>8</w:t>
            </w:r>
          </w:p>
        </w:tc>
        <w:tc>
          <w:tcPr>
            <w:tcW w:w="133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288"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23</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360°摄像头</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sz w:val="22"/>
                <w:szCs w:val="22"/>
                <w:lang w:eastAsia="zh-TW"/>
              </w:rPr>
            </w:pPr>
            <w:r>
              <w:rPr>
                <w:rFonts w:hint="eastAsia" w:ascii="仿宋" w:hAnsi="仿宋" w:eastAsia="仿宋" w:cs="仿宋"/>
                <w:color w:val="000000"/>
                <w:kern w:val="0"/>
                <w:sz w:val="22"/>
                <w:szCs w:val="22"/>
              </w:rPr>
              <w:t>品牌：</w:t>
            </w:r>
            <w:r>
              <w:rPr>
                <w:rFonts w:hint="eastAsia" w:ascii="仿宋" w:hAnsi="仿宋" w:eastAsia="仿宋" w:cs="仿宋"/>
                <w:color w:val="000000"/>
                <w:kern w:val="0"/>
                <w:sz w:val="22"/>
                <w:szCs w:val="22"/>
                <w:lang w:eastAsia="zh-TW"/>
              </w:rPr>
              <w:t>小米</w:t>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tabs>
                <w:tab w:val="left" w:pos="310"/>
              </w:tabs>
              <w:jc w:val="left"/>
              <w:textAlignment w:val="center"/>
              <w:rPr>
                <w:rFonts w:ascii="仿宋" w:hAnsi="仿宋" w:eastAsia="仿宋" w:cs="仿宋"/>
                <w:color w:val="000000"/>
                <w:sz w:val="22"/>
                <w:szCs w:val="22"/>
              </w:rPr>
            </w:pPr>
            <w:r>
              <w:rPr>
                <w:rFonts w:hint="eastAsia" w:ascii="仿宋" w:hAnsi="仿宋" w:eastAsia="仿宋" w:cs="仿宋"/>
                <w:color w:val="000000"/>
                <w:sz w:val="22"/>
                <w:szCs w:val="22"/>
              </w:rPr>
              <w:tab/>
            </w:r>
            <w:r>
              <w:rPr>
                <w:rFonts w:hint="eastAsia" w:ascii="仿宋" w:hAnsi="仿宋" w:eastAsia="仿宋" w:cs="仿宋"/>
                <w:color w:val="000000"/>
                <w:sz w:val="22"/>
                <w:szCs w:val="22"/>
              </w:rPr>
              <w:t>个</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 xml:space="preserve">4.00 </w:t>
            </w:r>
          </w:p>
        </w:tc>
        <w:tc>
          <w:tcPr>
            <w:tcW w:w="133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288"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24</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卷帘</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阻燃、透景、虑光</w:t>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tabs>
                <w:tab w:val="left" w:pos="466"/>
              </w:tabs>
              <w:textAlignment w:val="center"/>
              <w:rPr>
                <w:rFonts w:ascii="仿宋" w:hAnsi="仿宋" w:eastAsia="仿宋" w:cs="仿宋"/>
                <w:color w:val="000000"/>
                <w:sz w:val="22"/>
                <w:szCs w:val="22"/>
              </w:rPr>
            </w:pPr>
            <w:r>
              <w:rPr>
                <w:rFonts w:hint="eastAsia" w:ascii="仿宋" w:hAnsi="仿宋" w:eastAsia="仿宋" w:cs="仿宋"/>
                <w:color w:val="000000"/>
                <w:sz w:val="22"/>
                <w:szCs w:val="22"/>
              </w:rPr>
              <w:t>平方</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 xml:space="preserve">83.00 </w:t>
            </w:r>
          </w:p>
        </w:tc>
        <w:tc>
          <w:tcPr>
            <w:tcW w:w="133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288"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25</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台盆柜</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规格：600</w:t>
            </w:r>
            <w:r>
              <w:rPr>
                <w:rFonts w:hint="eastAsia" w:ascii="仿宋" w:hAnsi="仿宋" w:eastAsia="仿宋" w:cs="仿宋"/>
                <w:lang w:eastAsia="zh-TW"/>
              </w:rPr>
              <w:t>长</w:t>
            </w:r>
            <w:r>
              <w:rPr>
                <w:rFonts w:hint="eastAsia" w:ascii="仿宋" w:hAnsi="仿宋" w:eastAsia="仿宋" w:cs="仿宋"/>
                <w:color w:val="000000"/>
                <w:kern w:val="0"/>
                <w:sz w:val="22"/>
                <w:szCs w:val="22"/>
              </w:rPr>
              <w:t>*800</w:t>
            </w:r>
            <w:r>
              <w:rPr>
                <w:rFonts w:hint="eastAsia" w:ascii="仿宋" w:hAnsi="仿宋" w:eastAsia="仿宋" w:cs="仿宋"/>
                <w:lang w:eastAsia="zh-TW"/>
              </w:rPr>
              <w:t>宽</w:t>
            </w:r>
          </w:p>
          <w:p>
            <w:pPr>
              <w:widowControl/>
              <w:jc w:val="left"/>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安华、箭牌、美标</w:t>
            </w:r>
          </w:p>
          <w:p>
            <w:pPr>
              <w:widowControl/>
              <w:jc w:val="left"/>
              <w:textAlignment w:val="center"/>
              <w:rPr>
                <w:rFonts w:ascii="仿宋" w:hAnsi="仿宋" w:eastAsia="仿宋" w:cs="仿宋"/>
                <w:color w:val="000000"/>
                <w:sz w:val="22"/>
                <w:szCs w:val="22"/>
              </w:rPr>
            </w:pP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lang w:eastAsia="zh-TW"/>
              </w:rPr>
            </w:pPr>
            <w:r>
              <w:rPr>
                <w:rFonts w:hint="eastAsia" w:ascii="仿宋" w:hAnsi="仿宋" w:eastAsia="仿宋" w:cs="仿宋"/>
                <w:color w:val="000000"/>
                <w:sz w:val="22"/>
                <w:szCs w:val="22"/>
              </w:rPr>
              <w:t>4</w:t>
            </w:r>
          </w:p>
        </w:tc>
        <w:tc>
          <w:tcPr>
            <w:tcW w:w="133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288"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26</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儿童浴盆</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drawing>
                <wp:inline distT="0" distB="0" distL="114300" distR="114300">
                  <wp:extent cx="1816100" cy="1816100"/>
                  <wp:effectExtent l="0" t="0" r="12700" b="12700"/>
                  <wp:docPr id="10" name="图片 19" descr="timg44WDW9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descr="timg44WDW9PN"/>
                          <pic:cNvPicPr>
                            <a:picLocks noChangeAspect="1"/>
                          </pic:cNvPicPr>
                        </pic:nvPicPr>
                        <pic:blipFill>
                          <a:blip r:embed="rId22"/>
                          <a:stretch>
                            <a:fillRect/>
                          </a:stretch>
                        </pic:blipFill>
                        <pic:spPr>
                          <a:xfrm>
                            <a:off x="0" y="0"/>
                            <a:ext cx="1816100" cy="1816100"/>
                          </a:xfrm>
                          <a:prstGeom prst="rect">
                            <a:avLst/>
                          </a:prstGeom>
                          <a:noFill/>
                          <a:ln>
                            <a:noFill/>
                          </a:ln>
                        </pic:spPr>
                      </pic:pic>
                    </a:graphicData>
                  </a:graphic>
                </wp:inline>
              </w:drawing>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个</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1</w:t>
            </w:r>
          </w:p>
        </w:tc>
        <w:tc>
          <w:tcPr>
            <w:tcW w:w="133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288"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27</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粘土桌</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rPr>
            </w:pPr>
            <w:r>
              <w:rPr>
                <w:rFonts w:hint="eastAsia" w:ascii="仿宋" w:hAnsi="仿宋" w:eastAsia="仿宋" w:cs="仿宋"/>
              </w:rPr>
              <w:t>规格：长</w:t>
            </w:r>
            <w:r>
              <w:rPr>
                <w:rFonts w:hint="eastAsia" w:ascii="仿宋" w:hAnsi="仿宋" w:eastAsia="仿宋" w:cs="仿宋"/>
                <w:lang w:eastAsia="zh-TW"/>
              </w:rPr>
              <w:t>宽</w:t>
            </w:r>
            <w:r>
              <w:rPr>
                <w:rFonts w:hint="eastAsia" w:ascii="仿宋" w:hAnsi="仿宋" w:eastAsia="仿宋" w:cs="仿宋"/>
              </w:rPr>
              <w:t>1500mm、高550mm</w:t>
            </w:r>
          </w:p>
          <w:p>
            <w:pPr>
              <w:widowControl/>
              <w:jc w:val="center"/>
              <w:textAlignment w:val="center"/>
              <w:rPr>
                <w:rFonts w:ascii="仿宋" w:hAnsi="仿宋" w:eastAsia="仿宋" w:cs="仿宋"/>
              </w:rPr>
            </w:pPr>
            <w:r>
              <w:rPr>
                <w:rFonts w:hint="eastAsia" w:ascii="仿宋" w:hAnsi="仿宋" w:eastAsia="仿宋" w:cs="仿宋"/>
              </w:rPr>
              <w:drawing>
                <wp:inline distT="0" distB="0" distL="114300" distR="114300">
                  <wp:extent cx="1936750" cy="1473200"/>
                  <wp:effectExtent l="0" t="0" r="6350" b="12700"/>
                  <wp:docPr id="1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
                          <pic:cNvPicPr>
                            <a:picLocks noChangeAspect="1"/>
                          </pic:cNvPicPr>
                        </pic:nvPicPr>
                        <pic:blipFill>
                          <a:blip r:embed="rId23"/>
                          <a:stretch>
                            <a:fillRect/>
                          </a:stretch>
                        </pic:blipFill>
                        <pic:spPr>
                          <a:xfrm>
                            <a:off x="0" y="0"/>
                            <a:ext cx="1936750" cy="1473200"/>
                          </a:xfrm>
                          <a:prstGeom prst="rect">
                            <a:avLst/>
                          </a:prstGeom>
                          <a:noFill/>
                          <a:ln>
                            <a:noFill/>
                          </a:ln>
                        </pic:spPr>
                      </pic:pic>
                    </a:graphicData>
                  </a:graphic>
                </wp:inline>
              </w:drawing>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张</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4</w:t>
            </w:r>
          </w:p>
        </w:tc>
        <w:tc>
          <w:tcPr>
            <w:tcW w:w="133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2424"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28</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rPr>
              <w:t>桌子</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rPr>
            </w:pPr>
            <w:r>
              <w:rPr>
                <w:rFonts w:hint="eastAsia" w:ascii="仿宋" w:hAnsi="仿宋" w:eastAsia="仿宋" w:cs="仿宋"/>
              </w:rPr>
              <w:drawing>
                <wp:inline distT="0" distB="0" distL="114300" distR="114300">
                  <wp:extent cx="2148205" cy="2158365"/>
                  <wp:effectExtent l="19050" t="0" r="3953" b="0"/>
                  <wp:docPr id="30" name="图片 30" descr="9dc506e329056a2539de9ebb67e9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9dc506e329056a2539de9ebb67e9159"/>
                          <pic:cNvPicPr>
                            <a:picLocks noChangeAspect="1"/>
                          </pic:cNvPicPr>
                        </pic:nvPicPr>
                        <pic:blipFill>
                          <a:blip r:embed="rId24"/>
                          <a:stretch>
                            <a:fillRect/>
                          </a:stretch>
                        </pic:blipFill>
                        <pic:spPr>
                          <a:xfrm>
                            <a:off x="0" y="0"/>
                            <a:ext cx="2147570" cy="2157730"/>
                          </a:xfrm>
                          <a:prstGeom prst="rect">
                            <a:avLst/>
                          </a:prstGeom>
                        </pic:spPr>
                      </pic:pic>
                    </a:graphicData>
                  </a:graphic>
                </wp:inline>
              </w:drawing>
            </w:r>
          </w:p>
          <w:p>
            <w:pPr>
              <w:widowControl/>
              <w:jc w:val="center"/>
              <w:textAlignment w:val="center"/>
              <w:rPr>
                <w:rFonts w:ascii="仿宋" w:hAnsi="仿宋" w:eastAsia="仿宋" w:cs="仿宋"/>
              </w:rPr>
            </w:pPr>
            <w:r>
              <w:rPr>
                <w:rFonts w:hint="eastAsia" w:ascii="仿宋" w:hAnsi="仿宋" w:eastAsia="仿宋" w:cs="仿宋"/>
              </w:rPr>
              <w:drawing>
                <wp:inline distT="0" distB="0" distL="114300" distR="114300">
                  <wp:extent cx="2139950" cy="1415415"/>
                  <wp:effectExtent l="0" t="0" r="12700" b="13335"/>
                  <wp:docPr id="32" name="图片 32" descr="54683c5b9afb810dc39dd8822b8d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54683c5b9afb810dc39dd8822b8db50"/>
                          <pic:cNvPicPr>
                            <a:picLocks noChangeAspect="1"/>
                          </pic:cNvPicPr>
                        </pic:nvPicPr>
                        <pic:blipFill>
                          <a:blip r:embed="rId25"/>
                          <a:stretch>
                            <a:fillRect/>
                          </a:stretch>
                        </pic:blipFill>
                        <pic:spPr>
                          <a:xfrm>
                            <a:off x="0" y="0"/>
                            <a:ext cx="2139950" cy="1415415"/>
                          </a:xfrm>
                          <a:prstGeom prst="rect">
                            <a:avLst/>
                          </a:prstGeom>
                        </pic:spPr>
                      </pic:pic>
                    </a:graphicData>
                  </a:graphic>
                </wp:inline>
              </w:drawing>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个</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lang w:eastAsia="zh-TW"/>
              </w:rPr>
            </w:pPr>
            <w:r>
              <w:rPr>
                <w:rFonts w:hint="eastAsia" w:ascii="仿宋" w:hAnsi="仿宋" w:eastAsia="仿宋" w:cs="仿宋"/>
                <w:color w:val="000000"/>
                <w:sz w:val="22"/>
                <w:szCs w:val="22"/>
              </w:rPr>
              <w:t>12</w:t>
            </w:r>
          </w:p>
        </w:tc>
        <w:tc>
          <w:tcPr>
            <w:tcW w:w="133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2424"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29</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sz w:val="24"/>
              </w:rPr>
              <w:t>婴儿用高脚椅</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PMingLiU" w:cs="仿宋"/>
                <w:lang w:eastAsia="zh-TW"/>
              </w:rPr>
            </w:pPr>
            <w:r>
              <w:rPr>
                <w:rFonts w:hint="eastAsia" w:ascii="仿宋" w:hAnsi="仿宋" w:eastAsia="PMingLiU" w:cs="仿宋"/>
              </w:rPr>
              <w:drawing>
                <wp:inline distT="0" distB="0" distL="114300" distR="114300">
                  <wp:extent cx="2150110" cy="2150110"/>
                  <wp:effectExtent l="0" t="0" r="2540" b="2540"/>
                  <wp:docPr id="28" name="图片 47" descr="feba66ed026a6ef0bc685e31bbef6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7" descr="feba66ed026a6ef0bc685e31bbef64e"/>
                          <pic:cNvPicPr>
                            <a:picLocks noChangeAspect="1"/>
                          </pic:cNvPicPr>
                        </pic:nvPicPr>
                        <pic:blipFill>
                          <a:blip r:embed="rId26"/>
                          <a:stretch>
                            <a:fillRect/>
                          </a:stretch>
                        </pic:blipFill>
                        <pic:spPr>
                          <a:xfrm>
                            <a:off x="0" y="0"/>
                            <a:ext cx="2150110" cy="2150110"/>
                          </a:xfrm>
                          <a:prstGeom prst="rect">
                            <a:avLst/>
                          </a:prstGeom>
                          <a:noFill/>
                          <a:ln>
                            <a:noFill/>
                          </a:ln>
                        </pic:spPr>
                      </pic:pic>
                    </a:graphicData>
                  </a:graphic>
                </wp:inline>
              </w:drawing>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个</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4</w:t>
            </w:r>
          </w:p>
        </w:tc>
        <w:tc>
          <w:tcPr>
            <w:tcW w:w="133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r>
        <w:tblPrEx>
          <w:tblCellMar>
            <w:top w:w="0" w:type="dxa"/>
            <w:left w:w="0" w:type="dxa"/>
            <w:bottom w:w="0" w:type="dxa"/>
            <w:right w:w="0" w:type="dxa"/>
          </w:tblCellMar>
        </w:tblPrEx>
        <w:trPr>
          <w:trHeight w:val="2424" w:hRule="atLeast"/>
          <w:jc w:val="center"/>
        </w:trPr>
        <w:tc>
          <w:tcPr>
            <w:tcW w:w="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30</w:t>
            </w:r>
          </w:p>
        </w:tc>
        <w:tc>
          <w:tcPr>
            <w:tcW w:w="117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tcPr>
          <w:p>
            <w:pPr>
              <w:pStyle w:val="12"/>
              <w:spacing w:before="143"/>
              <w:ind w:left="91"/>
              <w:rPr>
                <w:rFonts w:ascii="仿宋" w:hAnsi="仿宋" w:eastAsia="仿宋" w:cs="仿宋"/>
                <w:sz w:val="24"/>
                <w:lang w:eastAsia="zh-CN"/>
              </w:rPr>
            </w:pPr>
            <w:r>
              <w:rPr>
                <w:rFonts w:hint="eastAsia" w:ascii="仿宋" w:hAnsi="仿宋" w:eastAsia="仿宋" w:cs="仿宋"/>
                <w:sz w:val="24"/>
                <w:lang w:eastAsia="zh-CN"/>
              </w:rPr>
              <w:t>三层柜</w:t>
            </w:r>
          </w:p>
        </w:tc>
        <w:tc>
          <w:tcPr>
            <w:tcW w:w="34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tcPr>
          <w:p>
            <w:pPr>
              <w:rPr>
                <w:rFonts w:ascii="仿宋" w:hAnsi="仿宋" w:eastAsia="PMingLiU" w:cs="仿宋"/>
                <w:lang w:eastAsia="zh-TW"/>
              </w:rPr>
            </w:pPr>
            <w:r>
              <w:rPr>
                <w:rFonts w:hint="eastAsia" w:ascii="仿宋" w:hAnsi="仿宋" w:eastAsia="PMingLiU" w:cs="仿宋"/>
              </w:rPr>
              <w:drawing>
                <wp:inline distT="0" distB="0" distL="114300" distR="114300">
                  <wp:extent cx="2150110" cy="2403475"/>
                  <wp:effectExtent l="0" t="0" r="2540" b="15875"/>
                  <wp:docPr id="29" name="图片 48" descr="41b76563bba630a48c1cc64ddee8a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8" descr="41b76563bba630a48c1cc64ddee8a36"/>
                          <pic:cNvPicPr>
                            <a:picLocks noChangeAspect="1"/>
                          </pic:cNvPicPr>
                        </pic:nvPicPr>
                        <pic:blipFill>
                          <a:blip r:embed="rId27"/>
                          <a:stretch>
                            <a:fillRect/>
                          </a:stretch>
                        </pic:blipFill>
                        <pic:spPr>
                          <a:xfrm>
                            <a:off x="0" y="0"/>
                            <a:ext cx="2150110" cy="2403475"/>
                          </a:xfrm>
                          <a:prstGeom prst="rect">
                            <a:avLst/>
                          </a:prstGeom>
                          <a:noFill/>
                          <a:ln>
                            <a:noFill/>
                          </a:ln>
                        </pic:spPr>
                      </pic:pic>
                    </a:graphicData>
                  </a:graphic>
                </wp:inline>
              </w:drawing>
            </w:r>
          </w:p>
        </w:tc>
        <w:tc>
          <w:tcPr>
            <w:tcW w:w="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个</w:t>
            </w:r>
          </w:p>
        </w:tc>
        <w:tc>
          <w:tcPr>
            <w:tcW w:w="85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color w:val="000000"/>
                <w:sz w:val="22"/>
                <w:szCs w:val="22"/>
              </w:rPr>
            </w:pPr>
            <w:r>
              <w:rPr>
                <w:rFonts w:hint="eastAsia" w:ascii="仿宋" w:hAnsi="仿宋" w:eastAsia="仿宋" w:cs="仿宋"/>
                <w:color w:val="000000"/>
                <w:sz w:val="22"/>
                <w:szCs w:val="22"/>
              </w:rPr>
              <w:t>4</w:t>
            </w:r>
          </w:p>
        </w:tc>
        <w:tc>
          <w:tcPr>
            <w:tcW w:w="133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000000"/>
                <w:sz w:val="22"/>
                <w:szCs w:val="22"/>
              </w:rPr>
            </w:pPr>
          </w:p>
        </w:tc>
        <w:tc>
          <w:tcPr>
            <w:tcW w:w="12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color w:val="000000"/>
                <w:sz w:val="22"/>
                <w:szCs w:val="22"/>
              </w:rPr>
            </w:pPr>
          </w:p>
        </w:tc>
      </w:tr>
    </w:tbl>
    <w:p>
      <w:pPr>
        <w:adjustRightInd w:val="0"/>
        <w:snapToGrid w:val="0"/>
        <w:spacing w:line="360" w:lineRule="auto"/>
        <w:rPr>
          <w:rFonts w:ascii="仿宋" w:hAnsi="仿宋" w:eastAsia="仿宋" w:cs="仿宋"/>
          <w:b/>
          <w:sz w:val="22"/>
        </w:rPr>
      </w:pPr>
      <w:r>
        <w:rPr>
          <w:rFonts w:hint="eastAsia" w:ascii="仿宋" w:hAnsi="仿宋" w:eastAsia="仿宋" w:cs="仿宋"/>
          <w:b/>
          <w:sz w:val="22"/>
        </w:rPr>
        <w:t>注：1.工程报价包括人工费、材料费、运输安装费、管理费、税费等所有相关的各项费用；</w:t>
      </w:r>
    </w:p>
    <w:p>
      <w:pPr>
        <w:numPr>
          <w:ilvl w:val="0"/>
          <w:numId w:val="1"/>
        </w:numPr>
        <w:adjustRightInd w:val="0"/>
        <w:snapToGrid w:val="0"/>
        <w:spacing w:line="360" w:lineRule="auto"/>
        <w:ind w:firstLine="442" w:firstLineChars="200"/>
        <w:rPr>
          <w:rFonts w:ascii="仿宋" w:hAnsi="仿宋" w:eastAsia="仿宋" w:cs="仿宋"/>
          <w:b/>
          <w:sz w:val="22"/>
        </w:rPr>
      </w:pPr>
      <w:r>
        <w:rPr>
          <w:rFonts w:hint="eastAsia" w:ascii="仿宋" w:hAnsi="仿宋" w:eastAsia="仿宋" w:cs="仿宋"/>
          <w:b/>
          <w:bCs/>
          <w:sz w:val="22"/>
        </w:rPr>
        <w:t>供货单位提供一年以上免费质保。</w:t>
      </w:r>
    </w:p>
    <w:p>
      <w:pPr>
        <w:adjustRightInd w:val="0"/>
        <w:snapToGrid w:val="0"/>
        <w:spacing w:line="360" w:lineRule="auto"/>
        <w:ind w:firstLine="723" w:firstLineChars="300"/>
        <w:rPr>
          <w:rFonts w:ascii="仿宋" w:hAnsi="仿宋" w:eastAsia="仿宋" w:cs="仿宋"/>
          <w:b/>
          <w:sz w:val="24"/>
        </w:rPr>
      </w:pPr>
      <w:r>
        <w:rPr>
          <w:rFonts w:hint="eastAsia" w:ascii="仿宋" w:hAnsi="仿宋" w:eastAsia="仿宋" w:cs="仿宋"/>
          <w:b/>
          <w:sz w:val="24"/>
        </w:rPr>
        <w:t>报价单位：（公章）</w:t>
      </w:r>
    </w:p>
    <w:p>
      <w:pPr>
        <w:adjustRightInd w:val="0"/>
        <w:snapToGrid w:val="0"/>
        <w:spacing w:line="360" w:lineRule="auto"/>
        <w:ind w:firstLine="723" w:firstLineChars="300"/>
        <w:rPr>
          <w:rFonts w:ascii="仿宋" w:hAnsi="仿宋" w:eastAsia="仿宋" w:cs="仿宋"/>
          <w:b/>
          <w:sz w:val="24"/>
        </w:rPr>
      </w:pPr>
    </w:p>
    <w:p>
      <w:pPr>
        <w:adjustRightInd w:val="0"/>
        <w:snapToGrid w:val="0"/>
        <w:spacing w:line="360" w:lineRule="auto"/>
        <w:ind w:firstLine="723" w:firstLineChars="300"/>
        <w:rPr>
          <w:rFonts w:ascii="仿宋" w:hAnsi="仿宋" w:eastAsia="仿宋" w:cs="仿宋"/>
          <w:b/>
          <w:sz w:val="24"/>
        </w:rPr>
      </w:pPr>
      <w:r>
        <w:rPr>
          <w:rFonts w:hint="eastAsia" w:ascii="仿宋" w:hAnsi="仿宋" w:eastAsia="仿宋" w:cs="仿宋"/>
          <w:b/>
          <w:sz w:val="24"/>
        </w:rPr>
        <w:t>联系人：　　联系电话：</w:t>
      </w:r>
    </w:p>
    <w:p>
      <w:pPr>
        <w:spacing w:line="300" w:lineRule="exact"/>
        <w:ind w:right="480"/>
        <w:jc w:val="center"/>
        <w:rPr>
          <w:rFonts w:ascii="仿宋" w:hAnsi="仿宋" w:eastAsia="仿宋" w:cs="仿宋"/>
        </w:rPr>
      </w:pPr>
      <w:r>
        <w:rPr>
          <w:rFonts w:hint="eastAsia" w:ascii="仿宋" w:hAnsi="仿宋" w:eastAsia="仿宋" w:cs="仿宋"/>
          <w:b/>
          <w:sz w:val="24"/>
        </w:rPr>
        <w:t xml:space="preserve">                                     年     月     日</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PMingLiU">
    <w:altName w:val="Microsoft JhengHei UI"/>
    <w:panose1 w:val="02010601000101010101"/>
    <w:charset w:val="88"/>
    <w:family w:val="auto"/>
    <w:pitch w:val="default"/>
    <w:sig w:usb0="00000000" w:usb1="00000000" w:usb2="00000010" w:usb3="00000000" w:csb0="00100000"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Microsoft JhengHei UI">
    <w:panose1 w:val="020B0604030504040204"/>
    <w:charset w:val="88"/>
    <w:family w:val="auto"/>
    <w:pitch w:val="default"/>
    <w:sig w:usb0="000002A7" w:usb1="28CF4400" w:usb2="00000016" w:usb3="00000000" w:csb0="00100009"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5005472"/>
    <w:multiLevelType w:val="singleLevel"/>
    <w:tmpl w:val="E5005472"/>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B647A0"/>
    <w:rsid w:val="000113E0"/>
    <w:rsid w:val="000248EE"/>
    <w:rsid w:val="000301C7"/>
    <w:rsid w:val="00045491"/>
    <w:rsid w:val="0006222A"/>
    <w:rsid w:val="00063E94"/>
    <w:rsid w:val="000B30AF"/>
    <w:rsid w:val="000D13E1"/>
    <w:rsid w:val="0010694F"/>
    <w:rsid w:val="001069BD"/>
    <w:rsid w:val="00114FA9"/>
    <w:rsid w:val="001A6E71"/>
    <w:rsid w:val="00241103"/>
    <w:rsid w:val="00243A45"/>
    <w:rsid w:val="002563A6"/>
    <w:rsid w:val="002A5D2C"/>
    <w:rsid w:val="002D1D45"/>
    <w:rsid w:val="002E07C8"/>
    <w:rsid w:val="002F1EE8"/>
    <w:rsid w:val="002F6FAB"/>
    <w:rsid w:val="00307E05"/>
    <w:rsid w:val="00372D61"/>
    <w:rsid w:val="003877CC"/>
    <w:rsid w:val="00395674"/>
    <w:rsid w:val="003E4487"/>
    <w:rsid w:val="003E627D"/>
    <w:rsid w:val="004317A1"/>
    <w:rsid w:val="004A22C8"/>
    <w:rsid w:val="00507E15"/>
    <w:rsid w:val="00544259"/>
    <w:rsid w:val="0056030D"/>
    <w:rsid w:val="005763A7"/>
    <w:rsid w:val="005A0768"/>
    <w:rsid w:val="005B1331"/>
    <w:rsid w:val="00617A53"/>
    <w:rsid w:val="00680CC5"/>
    <w:rsid w:val="00690FE4"/>
    <w:rsid w:val="0069171C"/>
    <w:rsid w:val="006B1A8C"/>
    <w:rsid w:val="006F14DE"/>
    <w:rsid w:val="00720BB9"/>
    <w:rsid w:val="00744DEE"/>
    <w:rsid w:val="00793A8B"/>
    <w:rsid w:val="007C7870"/>
    <w:rsid w:val="007D53C7"/>
    <w:rsid w:val="007D78AB"/>
    <w:rsid w:val="00820BDA"/>
    <w:rsid w:val="008A3DC1"/>
    <w:rsid w:val="008B6DC4"/>
    <w:rsid w:val="008C1E4C"/>
    <w:rsid w:val="008F1652"/>
    <w:rsid w:val="009312C5"/>
    <w:rsid w:val="009417B3"/>
    <w:rsid w:val="00987897"/>
    <w:rsid w:val="009B0F8F"/>
    <w:rsid w:val="009B523F"/>
    <w:rsid w:val="009E42AA"/>
    <w:rsid w:val="00A0566E"/>
    <w:rsid w:val="00A23FD5"/>
    <w:rsid w:val="00A66565"/>
    <w:rsid w:val="00A778C8"/>
    <w:rsid w:val="00A81D7E"/>
    <w:rsid w:val="00B307F6"/>
    <w:rsid w:val="00B57E52"/>
    <w:rsid w:val="00B647A0"/>
    <w:rsid w:val="00BA351B"/>
    <w:rsid w:val="00C11CC4"/>
    <w:rsid w:val="00C30FDB"/>
    <w:rsid w:val="00C9451F"/>
    <w:rsid w:val="00C95DF3"/>
    <w:rsid w:val="00CA094E"/>
    <w:rsid w:val="00CE7B08"/>
    <w:rsid w:val="00D14E42"/>
    <w:rsid w:val="00D17808"/>
    <w:rsid w:val="00D23880"/>
    <w:rsid w:val="00D47255"/>
    <w:rsid w:val="00D631C4"/>
    <w:rsid w:val="00D65CF4"/>
    <w:rsid w:val="00D80681"/>
    <w:rsid w:val="00DA6C40"/>
    <w:rsid w:val="00DB5610"/>
    <w:rsid w:val="00DC05A2"/>
    <w:rsid w:val="00DF7647"/>
    <w:rsid w:val="00E172FC"/>
    <w:rsid w:val="00E70E4A"/>
    <w:rsid w:val="00E923A2"/>
    <w:rsid w:val="00EB0918"/>
    <w:rsid w:val="00EB51C1"/>
    <w:rsid w:val="00EC6874"/>
    <w:rsid w:val="00F433E2"/>
    <w:rsid w:val="00F66503"/>
    <w:rsid w:val="00FA4C65"/>
    <w:rsid w:val="00FA762C"/>
    <w:rsid w:val="00FC261C"/>
    <w:rsid w:val="00FD64A5"/>
    <w:rsid w:val="08997467"/>
    <w:rsid w:val="0F4F4F30"/>
    <w:rsid w:val="10435DC2"/>
    <w:rsid w:val="112016AC"/>
    <w:rsid w:val="19D52522"/>
    <w:rsid w:val="1BD15382"/>
    <w:rsid w:val="1EE31D47"/>
    <w:rsid w:val="25D21228"/>
    <w:rsid w:val="2AF97BEB"/>
    <w:rsid w:val="3070414D"/>
    <w:rsid w:val="31B442E6"/>
    <w:rsid w:val="3D6C6C0A"/>
    <w:rsid w:val="45F91972"/>
    <w:rsid w:val="47EE1FB4"/>
    <w:rsid w:val="4C3F1C02"/>
    <w:rsid w:val="4F8C087C"/>
    <w:rsid w:val="54A56E5B"/>
    <w:rsid w:val="55D524FC"/>
    <w:rsid w:val="574A72AF"/>
    <w:rsid w:val="69C7698D"/>
    <w:rsid w:val="6CC437BA"/>
    <w:rsid w:val="6F6550F7"/>
    <w:rsid w:val="70FE7595"/>
    <w:rsid w:val="74926475"/>
    <w:rsid w:val="75951ABE"/>
    <w:rsid w:val="79907854"/>
    <w:rsid w:val="7CEB554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jc w:val="center"/>
    </w:pPr>
  </w:style>
  <w:style w:type="paragraph" w:styleId="3">
    <w:name w:val="Balloon Text"/>
    <w:basedOn w:val="1"/>
    <w:link w:val="13"/>
    <w:uiPriority w:val="0"/>
    <w:rPr>
      <w:sz w:val="18"/>
      <w:szCs w:val="18"/>
    </w:rPr>
  </w:style>
  <w:style w:type="paragraph" w:styleId="4">
    <w:name w:val="footer"/>
    <w:basedOn w:val="1"/>
    <w:link w:val="10"/>
    <w:qFormat/>
    <w:uiPriority w:val="99"/>
    <w:pPr>
      <w:tabs>
        <w:tab w:val="center" w:pos="4153"/>
        <w:tab w:val="right" w:pos="8306"/>
      </w:tabs>
      <w:snapToGrid w:val="0"/>
      <w:jc w:val="left"/>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100" w:beforeAutospacing="1" w:after="100" w:afterAutospacing="1"/>
      <w:jc w:val="left"/>
    </w:pPr>
    <w:rPr>
      <w:kern w:val="0"/>
      <w:sz w:val="24"/>
    </w:rPr>
  </w:style>
  <w:style w:type="character" w:styleId="9">
    <w:name w:val="Strong"/>
    <w:qFormat/>
    <w:uiPriority w:val="0"/>
    <w:rPr>
      <w:b/>
    </w:rPr>
  </w:style>
  <w:style w:type="character" w:customStyle="1" w:styleId="10">
    <w:name w:val="页脚 Char"/>
    <w:link w:val="4"/>
    <w:qFormat/>
    <w:uiPriority w:val="99"/>
    <w:rPr>
      <w:rFonts w:ascii="Calibri" w:hAnsi="Calibri"/>
      <w:kern w:val="2"/>
      <w:sz w:val="18"/>
      <w:szCs w:val="18"/>
    </w:rPr>
  </w:style>
  <w:style w:type="character" w:customStyle="1" w:styleId="11">
    <w:name w:val="页眉 Char"/>
    <w:link w:val="5"/>
    <w:qFormat/>
    <w:uiPriority w:val="0"/>
    <w:rPr>
      <w:rFonts w:ascii="Calibri" w:hAnsi="Calibri"/>
      <w:kern w:val="2"/>
      <w:sz w:val="18"/>
      <w:szCs w:val="18"/>
    </w:rPr>
  </w:style>
  <w:style w:type="paragraph" w:customStyle="1" w:styleId="12">
    <w:name w:val="Table Paragraph"/>
    <w:basedOn w:val="1"/>
    <w:qFormat/>
    <w:uiPriority w:val="1"/>
    <w:pPr>
      <w:autoSpaceDE w:val="0"/>
      <w:autoSpaceDN w:val="0"/>
      <w:jc w:val="left"/>
    </w:pPr>
    <w:rPr>
      <w:rFonts w:ascii="PMingLiU" w:hAnsi="PMingLiU" w:eastAsia="PMingLiU" w:cs="PMingLiU"/>
      <w:kern w:val="0"/>
      <w:sz w:val="22"/>
      <w:szCs w:val="22"/>
      <w:lang w:val="zh-TW" w:eastAsia="zh-TW" w:bidi="zh-TW"/>
    </w:rPr>
  </w:style>
  <w:style w:type="character" w:customStyle="1" w:styleId="13">
    <w:name w:val="批注框文本 Char"/>
    <w:basedOn w:val="8"/>
    <w:link w:val="3"/>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325</Words>
  <Characters>1857</Characters>
  <Lines>15</Lines>
  <Paragraphs>4</Paragraphs>
  <TotalTime>21</TotalTime>
  <ScaleCrop>false</ScaleCrop>
  <LinksUpToDate>false</LinksUpToDate>
  <CharactersWithSpaces>2178</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2019-11-25T03:31:00Z</dcterms:created>
  <dc:creator>Administrator</dc:creator>
  <cp:lastModifiedBy>user</cp:lastModifiedBy>
  <cp:lastPrinted>2019-08-05T01:31:00Z</cp:lastPrinted>
  <dcterms:modified xsi:type="dcterms:W3CDTF">2019-12-10T01:08:19Z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